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8397" w:type="dxa"/>
        <w:tblLook w:val="0000" w:firstRow="0" w:lastRow="0" w:firstColumn="0" w:lastColumn="0" w:noHBand="0" w:noVBand="0"/>
        <w:tblCaption w:val="Cabinet report summary details"/>
      </w:tblPr>
      <w:tblGrid>
        <w:gridCol w:w="3433"/>
        <w:gridCol w:w="4964"/>
      </w:tblGrid>
      <w:tr w:rsidR="00333FAA" w14:paraId="322EF0DF" w14:textId="77777777" w:rsidTr="00CE7781">
        <w:trPr>
          <w:trHeight w:val="733"/>
          <w:tblHeader/>
        </w:trPr>
        <w:tc>
          <w:tcPr>
            <w:tcW w:w="3433"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6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CE7781">
        <w:trPr>
          <w:trHeight w:val="629"/>
        </w:trPr>
        <w:tc>
          <w:tcPr>
            <w:tcW w:w="3433"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64" w:type="dxa"/>
            <w:tcBorders>
              <w:top w:val="single" w:sz="18" w:space="0" w:color="auto"/>
            </w:tcBorders>
          </w:tcPr>
          <w:p w14:paraId="72FCD075" w14:textId="6E983EC4" w:rsidR="00333FAA" w:rsidRPr="005E3A10" w:rsidRDefault="00CE7781" w:rsidP="00A53B04">
            <w:pPr>
              <w:rPr>
                <w:rFonts w:cs="Arial"/>
                <w:szCs w:val="24"/>
              </w:rPr>
            </w:pPr>
            <w:r w:rsidRPr="00CE7781">
              <w:rPr>
                <w:position w:val="5"/>
                <w:szCs w:val="18"/>
              </w:rPr>
              <w:t xml:space="preserve">27 </w:t>
            </w:r>
            <w:r w:rsidR="00A14068" w:rsidRPr="00CE7781">
              <w:rPr>
                <w:position w:val="5"/>
                <w:szCs w:val="18"/>
              </w:rPr>
              <w:t>July</w:t>
            </w:r>
            <w:r w:rsidR="00A14068" w:rsidRPr="00CE7781">
              <w:rPr>
                <w:spacing w:val="-3"/>
                <w:position w:val="5"/>
                <w:szCs w:val="18"/>
              </w:rPr>
              <w:t xml:space="preserve"> </w:t>
            </w:r>
            <w:r w:rsidR="00A14068" w:rsidRPr="00CE7781">
              <w:rPr>
                <w:position w:val="5"/>
                <w:szCs w:val="18"/>
              </w:rPr>
              <w:t>2023</w:t>
            </w:r>
          </w:p>
        </w:tc>
      </w:tr>
      <w:tr w:rsidR="00333FAA" w14:paraId="3CC97725" w14:textId="77777777" w:rsidTr="00CE7781">
        <w:trPr>
          <w:trHeight w:val="622"/>
        </w:trPr>
        <w:tc>
          <w:tcPr>
            <w:tcW w:w="3433"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64" w:type="dxa"/>
          </w:tcPr>
          <w:p w14:paraId="6D8FB2C1" w14:textId="657B6E72" w:rsidR="00333FAA" w:rsidRPr="005E3A10" w:rsidRDefault="00087849" w:rsidP="00A53B04">
            <w:pPr>
              <w:rPr>
                <w:rFonts w:cs="Arial"/>
                <w:szCs w:val="24"/>
              </w:rPr>
            </w:pPr>
            <w:r>
              <w:t>Procurement</w:t>
            </w:r>
            <w:r>
              <w:rPr>
                <w:spacing w:val="-5"/>
              </w:rPr>
              <w:t xml:space="preserve"> </w:t>
            </w:r>
            <w:r>
              <w:t>of</w:t>
            </w:r>
            <w:r>
              <w:rPr>
                <w:spacing w:val="-3"/>
              </w:rPr>
              <w:t xml:space="preserve"> </w:t>
            </w:r>
            <w:r>
              <w:t>Arboriculture</w:t>
            </w:r>
            <w:r>
              <w:rPr>
                <w:spacing w:val="-3"/>
              </w:rPr>
              <w:t xml:space="preserve"> </w:t>
            </w:r>
            <w:r>
              <w:t>Services</w:t>
            </w:r>
          </w:p>
        </w:tc>
      </w:tr>
      <w:tr w:rsidR="00333FAA" w14:paraId="32449166" w14:textId="77777777" w:rsidTr="00CE7781">
        <w:trPr>
          <w:trHeight w:val="1424"/>
        </w:trPr>
        <w:tc>
          <w:tcPr>
            <w:tcW w:w="3433"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64" w:type="dxa"/>
          </w:tcPr>
          <w:p w14:paraId="4E9612F1" w14:textId="6AAEFFA4" w:rsidR="00333FAA" w:rsidRDefault="00246F0D" w:rsidP="00CE7781">
            <w:pPr>
              <w:tabs>
                <w:tab w:val="left" w:pos="3696"/>
              </w:tabs>
            </w:pPr>
            <w:r>
              <w:t>Yes,</w:t>
            </w:r>
            <w:r>
              <w:rPr>
                <w:spacing w:val="22"/>
              </w:rPr>
              <w:t xml:space="preserve"> </w:t>
            </w:r>
            <w:r>
              <w:t>as</w:t>
            </w:r>
            <w:r>
              <w:rPr>
                <w:spacing w:val="21"/>
              </w:rPr>
              <w:t xml:space="preserve"> </w:t>
            </w:r>
            <w:r>
              <w:t>it</w:t>
            </w:r>
            <w:r>
              <w:rPr>
                <w:spacing w:val="23"/>
              </w:rPr>
              <w:t xml:space="preserve"> </w:t>
            </w:r>
            <w:r>
              <w:t>is</w:t>
            </w:r>
            <w:r>
              <w:rPr>
                <w:spacing w:val="23"/>
              </w:rPr>
              <w:t xml:space="preserve"> </w:t>
            </w:r>
            <w:r>
              <w:t>significant</w:t>
            </w:r>
            <w:r>
              <w:rPr>
                <w:spacing w:val="21"/>
              </w:rPr>
              <w:t xml:space="preserve"> </w:t>
            </w:r>
            <w:r>
              <w:t>in</w:t>
            </w:r>
            <w:r>
              <w:rPr>
                <w:spacing w:val="22"/>
              </w:rPr>
              <w:t xml:space="preserve"> </w:t>
            </w:r>
            <w:r>
              <w:t>terms</w:t>
            </w:r>
            <w:r>
              <w:rPr>
                <w:spacing w:val="21"/>
              </w:rPr>
              <w:t xml:space="preserve"> </w:t>
            </w:r>
            <w:r>
              <w:t>of</w:t>
            </w:r>
            <w:r>
              <w:rPr>
                <w:spacing w:val="24"/>
              </w:rPr>
              <w:t xml:space="preserve"> </w:t>
            </w:r>
            <w:r>
              <w:t>its</w:t>
            </w:r>
            <w:r>
              <w:rPr>
                <w:spacing w:val="21"/>
              </w:rPr>
              <w:t xml:space="preserve"> </w:t>
            </w:r>
            <w:r>
              <w:t xml:space="preserve">effects </w:t>
            </w:r>
            <w:r w:rsidR="006A5020">
              <w:t xml:space="preserve">on communities living or working in an area </w:t>
            </w:r>
            <w:r>
              <w:t>of two</w:t>
            </w:r>
            <w:r>
              <w:rPr>
                <w:spacing w:val="-1"/>
              </w:rPr>
              <w:t xml:space="preserve"> </w:t>
            </w:r>
            <w:r>
              <w:t>or</w:t>
            </w:r>
            <w:r>
              <w:rPr>
                <w:spacing w:val="-2"/>
              </w:rPr>
              <w:t xml:space="preserve"> </w:t>
            </w:r>
            <w:r>
              <w:t>more</w:t>
            </w:r>
            <w:r>
              <w:rPr>
                <w:spacing w:val="-1"/>
              </w:rPr>
              <w:t xml:space="preserve"> </w:t>
            </w:r>
            <w:r>
              <w:t>wards</w:t>
            </w:r>
            <w:r>
              <w:rPr>
                <w:spacing w:val="-2"/>
              </w:rPr>
              <w:t xml:space="preserve"> </w:t>
            </w:r>
            <w:r>
              <w:t>of</w:t>
            </w:r>
            <w:r>
              <w:rPr>
                <w:spacing w:val="-1"/>
              </w:rPr>
              <w:t xml:space="preserve"> </w:t>
            </w:r>
            <w:r>
              <w:t>the</w:t>
            </w:r>
            <w:r>
              <w:rPr>
                <w:spacing w:val="-3"/>
              </w:rPr>
              <w:t xml:space="preserve"> </w:t>
            </w:r>
            <w:r>
              <w:t>Borough.</w:t>
            </w:r>
          </w:p>
          <w:p w14:paraId="3EADF2B3" w14:textId="4748CABA" w:rsidR="00246F0D" w:rsidRPr="00246F0D" w:rsidRDefault="00246F0D" w:rsidP="00246F0D">
            <w:pPr>
              <w:tabs>
                <w:tab w:val="left" w:pos="3696"/>
              </w:tabs>
              <w:spacing w:line="339" w:lineRule="exact"/>
            </w:pPr>
          </w:p>
        </w:tc>
      </w:tr>
      <w:tr w:rsidR="001C7E35" w14:paraId="79E96200" w14:textId="77777777" w:rsidTr="00CE7781">
        <w:trPr>
          <w:trHeight w:val="1085"/>
        </w:trPr>
        <w:tc>
          <w:tcPr>
            <w:tcW w:w="3433"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64" w:type="dxa"/>
          </w:tcPr>
          <w:p w14:paraId="5D68F0CA" w14:textId="20290720" w:rsidR="00B81C66" w:rsidRDefault="00B81C66" w:rsidP="00D835CF">
            <w:pPr>
              <w:pStyle w:val="Infotext"/>
              <w:rPr>
                <w:position w:val="-8"/>
                <w:sz w:val="24"/>
                <w:szCs w:val="24"/>
              </w:rPr>
            </w:pPr>
            <w:r>
              <w:rPr>
                <w:position w:val="-8"/>
                <w:sz w:val="24"/>
                <w:szCs w:val="24"/>
              </w:rPr>
              <w:t xml:space="preserve">Dipti Patel </w:t>
            </w:r>
            <w:r w:rsidR="00CE7781">
              <w:rPr>
                <w:position w:val="-8"/>
                <w:sz w:val="24"/>
                <w:szCs w:val="24"/>
              </w:rPr>
              <w:t xml:space="preserve">- </w:t>
            </w:r>
            <w:r>
              <w:rPr>
                <w:position w:val="-8"/>
                <w:sz w:val="24"/>
                <w:szCs w:val="24"/>
              </w:rPr>
              <w:t xml:space="preserve">Corporate Director </w:t>
            </w:r>
            <w:r w:rsidR="00CE7781">
              <w:rPr>
                <w:position w:val="-8"/>
                <w:sz w:val="24"/>
                <w:szCs w:val="24"/>
              </w:rPr>
              <w:t xml:space="preserve">of </w:t>
            </w:r>
            <w:r w:rsidR="008825FE">
              <w:rPr>
                <w:position w:val="-8"/>
                <w:sz w:val="24"/>
                <w:szCs w:val="24"/>
              </w:rPr>
              <w:t>Place</w:t>
            </w:r>
          </w:p>
          <w:p w14:paraId="1C04EF66" w14:textId="77777777" w:rsidR="00CE7781" w:rsidRDefault="00CE7781" w:rsidP="00D835CF">
            <w:pPr>
              <w:pStyle w:val="Infotext"/>
              <w:rPr>
                <w:position w:val="-8"/>
                <w:sz w:val="24"/>
                <w:szCs w:val="24"/>
              </w:rPr>
            </w:pPr>
          </w:p>
          <w:p w14:paraId="11CF9D07" w14:textId="5BBCE915" w:rsidR="001C7E35" w:rsidRDefault="00874AFB" w:rsidP="00D835CF">
            <w:pPr>
              <w:pStyle w:val="Infotext"/>
              <w:rPr>
                <w:rFonts w:cs="Arial"/>
                <w:sz w:val="24"/>
                <w:szCs w:val="24"/>
              </w:rPr>
            </w:pPr>
            <w:r w:rsidRPr="002D6018">
              <w:rPr>
                <w:position w:val="-8"/>
                <w:sz w:val="24"/>
                <w:szCs w:val="24"/>
              </w:rPr>
              <w:t xml:space="preserve">Cathy Knubley- Director </w:t>
            </w:r>
            <w:r w:rsidR="00CE7781">
              <w:rPr>
                <w:position w:val="-8"/>
                <w:sz w:val="24"/>
                <w:szCs w:val="24"/>
              </w:rPr>
              <w:t xml:space="preserve">of </w:t>
            </w:r>
            <w:r w:rsidRPr="002D6018">
              <w:rPr>
                <w:position w:val="-8"/>
                <w:sz w:val="24"/>
                <w:szCs w:val="24"/>
              </w:rPr>
              <w:t>Environment</w:t>
            </w:r>
            <w:r w:rsidRPr="005E3A10">
              <w:rPr>
                <w:rFonts w:cs="Arial"/>
                <w:sz w:val="24"/>
                <w:szCs w:val="24"/>
              </w:rPr>
              <w:t xml:space="preserve"> </w:t>
            </w:r>
          </w:p>
          <w:p w14:paraId="3798BF23" w14:textId="0460D4C8" w:rsidR="00CE7781" w:rsidRPr="005E3A10" w:rsidRDefault="00CE7781" w:rsidP="00D835CF">
            <w:pPr>
              <w:pStyle w:val="Infotext"/>
              <w:rPr>
                <w:rFonts w:cs="Arial"/>
                <w:sz w:val="24"/>
                <w:szCs w:val="24"/>
              </w:rPr>
            </w:pPr>
          </w:p>
        </w:tc>
      </w:tr>
      <w:tr w:rsidR="001C7E35" w14:paraId="3B6FD8B1" w14:textId="77777777" w:rsidTr="00CE7781">
        <w:trPr>
          <w:trHeight w:val="1819"/>
        </w:trPr>
        <w:tc>
          <w:tcPr>
            <w:tcW w:w="3433"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64" w:type="dxa"/>
          </w:tcPr>
          <w:p w14:paraId="06353C2F" w14:textId="65CA415C" w:rsidR="006B459A" w:rsidRDefault="006B459A" w:rsidP="00CE7781">
            <w:pPr>
              <w:tabs>
                <w:tab w:val="left" w:pos="3696"/>
              </w:tabs>
            </w:pPr>
            <w:r>
              <w:t xml:space="preserve">Councillor Anjana Patel - Portfolio Holder Environment </w:t>
            </w:r>
            <w:r w:rsidR="00CE7781">
              <w:t>and</w:t>
            </w:r>
            <w:r>
              <w:t xml:space="preserve"> Community Safety </w:t>
            </w:r>
          </w:p>
          <w:p w14:paraId="43529424" w14:textId="77777777" w:rsidR="006B459A" w:rsidRDefault="006B459A" w:rsidP="006B459A">
            <w:pPr>
              <w:tabs>
                <w:tab w:val="left" w:pos="3696"/>
              </w:tabs>
              <w:spacing w:line="339" w:lineRule="exact"/>
            </w:pPr>
          </w:p>
          <w:p w14:paraId="7C0006F5" w14:textId="77777777" w:rsidR="001C7E35" w:rsidRDefault="006B459A" w:rsidP="00D835CF">
            <w:pPr>
              <w:pStyle w:val="Infotext"/>
              <w:rPr>
                <w:spacing w:val="-3"/>
                <w:sz w:val="24"/>
                <w:szCs w:val="24"/>
              </w:rPr>
            </w:pPr>
            <w:r w:rsidRPr="00690908">
              <w:rPr>
                <w:sz w:val="24"/>
                <w:szCs w:val="24"/>
              </w:rPr>
              <w:t>Councillor David Ashton - Portfolio Holder for Finance and Human Resources</w:t>
            </w:r>
            <w:r w:rsidRPr="00690908">
              <w:rPr>
                <w:spacing w:val="-3"/>
                <w:sz w:val="24"/>
                <w:szCs w:val="24"/>
              </w:rPr>
              <w:t xml:space="preserve"> </w:t>
            </w:r>
          </w:p>
          <w:p w14:paraId="39A9A01A" w14:textId="636D87CF" w:rsidR="00690908" w:rsidRPr="00690908" w:rsidRDefault="00690908" w:rsidP="00D835CF">
            <w:pPr>
              <w:pStyle w:val="Infotext"/>
              <w:rPr>
                <w:rFonts w:cs="Arial"/>
                <w:color w:val="FF0000"/>
                <w:sz w:val="24"/>
                <w:szCs w:val="24"/>
              </w:rPr>
            </w:pPr>
          </w:p>
        </w:tc>
      </w:tr>
      <w:tr w:rsidR="001C7E35" w14:paraId="3CF618C8" w14:textId="77777777" w:rsidTr="00CE7781">
        <w:trPr>
          <w:trHeight w:val="1899"/>
        </w:trPr>
        <w:tc>
          <w:tcPr>
            <w:tcW w:w="3433"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64" w:type="dxa"/>
          </w:tcPr>
          <w:p w14:paraId="47D5EFD3" w14:textId="70E74E56" w:rsidR="001C7E35" w:rsidRPr="00E70305" w:rsidRDefault="008026F0" w:rsidP="00D835CF">
            <w:pPr>
              <w:pStyle w:val="Infotext"/>
              <w:rPr>
                <w:sz w:val="24"/>
                <w:szCs w:val="24"/>
              </w:rPr>
            </w:pPr>
            <w:r w:rsidRPr="00E70305">
              <w:rPr>
                <w:sz w:val="24"/>
                <w:szCs w:val="24"/>
              </w:rPr>
              <w:t xml:space="preserve">No, except for appendices 1 - 4 which are exempt by virtue of Paragraph 3 of Schedule 12A of the Local Government Act 1972 because they contain information relating to the financial &amp; business affairs of the </w:t>
            </w:r>
            <w:proofErr w:type="gramStart"/>
            <w:r w:rsidR="00F11680">
              <w:rPr>
                <w:sz w:val="24"/>
                <w:szCs w:val="24"/>
              </w:rPr>
              <w:t>C</w:t>
            </w:r>
            <w:r w:rsidRPr="00E70305">
              <w:rPr>
                <w:sz w:val="24"/>
                <w:szCs w:val="24"/>
              </w:rPr>
              <w:t>ouncil</w:t>
            </w:r>
            <w:proofErr w:type="gramEnd"/>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CE7781">
        <w:trPr>
          <w:trHeight w:val="1017"/>
        </w:trPr>
        <w:tc>
          <w:tcPr>
            <w:tcW w:w="3433"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64" w:type="dxa"/>
          </w:tcPr>
          <w:p w14:paraId="3A75E271" w14:textId="2EED3BFE" w:rsidR="00714BEE" w:rsidRPr="005E3A10" w:rsidRDefault="001C7E35" w:rsidP="00616FD0">
            <w:pPr>
              <w:pStyle w:val="Infotext"/>
              <w:rPr>
                <w:rFonts w:cs="Arial"/>
                <w:szCs w:val="24"/>
              </w:rPr>
            </w:pPr>
            <w:r w:rsidRPr="005E3A10">
              <w:rPr>
                <w:rFonts w:cs="Arial"/>
                <w:sz w:val="24"/>
                <w:szCs w:val="24"/>
              </w:rPr>
              <w:t xml:space="preserve">Yes </w:t>
            </w:r>
          </w:p>
        </w:tc>
      </w:tr>
      <w:tr w:rsidR="001C7E35" w14:paraId="7E5497E1" w14:textId="77777777" w:rsidTr="00CE7781">
        <w:trPr>
          <w:trHeight w:val="622"/>
        </w:trPr>
        <w:tc>
          <w:tcPr>
            <w:tcW w:w="3433"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64" w:type="dxa"/>
          </w:tcPr>
          <w:p w14:paraId="52E38AE7" w14:textId="0DB3D8C7" w:rsidR="00307F76" w:rsidRPr="00307F76" w:rsidRDefault="00616FD0" w:rsidP="00D835CF">
            <w:pPr>
              <w:rPr>
                <w:rFonts w:cs="Arial"/>
                <w:b/>
                <w:color w:val="FF0000"/>
                <w:szCs w:val="24"/>
              </w:rPr>
            </w:pPr>
            <w:r>
              <w:rPr>
                <w:rFonts w:cs="Arial"/>
                <w:szCs w:val="24"/>
              </w:rPr>
              <w:t>All</w:t>
            </w:r>
          </w:p>
        </w:tc>
      </w:tr>
      <w:tr w:rsidR="001C7E35" w14:paraId="5F1445BF" w14:textId="77777777" w:rsidTr="00CE7781">
        <w:trPr>
          <w:trHeight w:val="1363"/>
        </w:trPr>
        <w:tc>
          <w:tcPr>
            <w:tcW w:w="3433"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64" w:type="dxa"/>
          </w:tcPr>
          <w:p w14:paraId="610B6A59" w14:textId="12F4ECA4" w:rsidR="001C7E35" w:rsidRDefault="008026F0" w:rsidP="00DB6C3D">
            <w:pPr>
              <w:pStyle w:val="Infotext"/>
              <w:rPr>
                <w:rFonts w:cs="Arial"/>
                <w:sz w:val="24"/>
                <w:szCs w:val="24"/>
              </w:rPr>
            </w:pPr>
            <w:r>
              <w:rPr>
                <w:rFonts w:cs="Arial"/>
                <w:sz w:val="24"/>
                <w:szCs w:val="24"/>
              </w:rPr>
              <w:t xml:space="preserve">Appendix </w:t>
            </w:r>
            <w:r w:rsidR="00CE7781">
              <w:rPr>
                <w:rFonts w:cs="Arial"/>
                <w:sz w:val="24"/>
                <w:szCs w:val="24"/>
              </w:rPr>
              <w:t>1 Draft</w:t>
            </w:r>
            <w:r>
              <w:rPr>
                <w:rFonts w:cs="Arial"/>
                <w:sz w:val="24"/>
                <w:szCs w:val="24"/>
              </w:rPr>
              <w:t xml:space="preserve"> Call off Contract </w:t>
            </w:r>
            <w:r w:rsidR="008825FE">
              <w:rPr>
                <w:rFonts w:cs="Arial"/>
                <w:sz w:val="24"/>
                <w:szCs w:val="24"/>
              </w:rPr>
              <w:t>(Exempt)</w:t>
            </w:r>
          </w:p>
          <w:p w14:paraId="11E00571" w14:textId="77777777" w:rsidR="008825FE" w:rsidRDefault="008026F0" w:rsidP="008825FE">
            <w:pPr>
              <w:pStyle w:val="Infotext"/>
              <w:rPr>
                <w:rFonts w:cs="Arial"/>
                <w:sz w:val="24"/>
                <w:szCs w:val="24"/>
              </w:rPr>
            </w:pPr>
            <w:r w:rsidRPr="00E70305">
              <w:rPr>
                <w:sz w:val="24"/>
                <w:szCs w:val="24"/>
              </w:rPr>
              <w:t>Appendix 2 Draft Arboriculture Services Specification</w:t>
            </w:r>
            <w:r w:rsidR="008825FE">
              <w:rPr>
                <w:sz w:val="24"/>
                <w:szCs w:val="24"/>
              </w:rPr>
              <w:t xml:space="preserve"> </w:t>
            </w:r>
            <w:r w:rsidR="008825FE">
              <w:rPr>
                <w:rFonts w:cs="Arial"/>
                <w:sz w:val="24"/>
                <w:szCs w:val="24"/>
              </w:rPr>
              <w:t>(Exempt)</w:t>
            </w:r>
          </w:p>
          <w:p w14:paraId="0A77FE54" w14:textId="77777777" w:rsidR="008825FE" w:rsidRDefault="008026F0" w:rsidP="008825FE">
            <w:pPr>
              <w:pStyle w:val="Infotext"/>
              <w:rPr>
                <w:rFonts w:cs="Arial"/>
                <w:sz w:val="24"/>
                <w:szCs w:val="24"/>
              </w:rPr>
            </w:pPr>
            <w:r w:rsidRPr="00E70305">
              <w:rPr>
                <w:sz w:val="24"/>
                <w:szCs w:val="24"/>
              </w:rPr>
              <w:t>Appendix 3 Draft Invitation to Tender</w:t>
            </w:r>
            <w:r w:rsidR="008825FE">
              <w:rPr>
                <w:sz w:val="24"/>
                <w:szCs w:val="24"/>
              </w:rPr>
              <w:t xml:space="preserve"> </w:t>
            </w:r>
            <w:r w:rsidR="008825FE">
              <w:rPr>
                <w:rFonts w:cs="Arial"/>
                <w:sz w:val="24"/>
                <w:szCs w:val="24"/>
              </w:rPr>
              <w:t>(Exempt)</w:t>
            </w:r>
          </w:p>
          <w:p w14:paraId="434A77CD" w14:textId="77777777" w:rsidR="008825FE" w:rsidRDefault="008026F0" w:rsidP="008825FE">
            <w:pPr>
              <w:pStyle w:val="Infotext"/>
              <w:rPr>
                <w:rFonts w:cs="Arial"/>
                <w:sz w:val="24"/>
                <w:szCs w:val="24"/>
              </w:rPr>
            </w:pPr>
            <w:r w:rsidRPr="00E70305">
              <w:rPr>
                <w:sz w:val="24"/>
                <w:szCs w:val="24"/>
              </w:rPr>
              <w:t>Appendix 4 Draft Pricing Schedule</w:t>
            </w:r>
            <w:r w:rsidR="008825FE">
              <w:rPr>
                <w:sz w:val="24"/>
                <w:szCs w:val="24"/>
              </w:rPr>
              <w:t xml:space="preserve"> </w:t>
            </w:r>
            <w:r w:rsidR="008825FE">
              <w:rPr>
                <w:rFonts w:cs="Arial"/>
                <w:sz w:val="24"/>
                <w:szCs w:val="24"/>
              </w:rPr>
              <w:t>(Exempt)</w:t>
            </w:r>
          </w:p>
          <w:p w14:paraId="6668D730" w14:textId="1AE2DC73" w:rsidR="008026F0" w:rsidRPr="005E3A10" w:rsidRDefault="008026F0"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7E2556B" w14:textId="1CD1F9A9" w:rsidR="00EB687A" w:rsidRPr="00EB687A" w:rsidRDefault="00EB687A" w:rsidP="00EB687A">
            <w:pPr>
              <w:pStyle w:val="BodyText"/>
              <w:ind w:left="103" w:right="132"/>
              <w:rPr>
                <w:i w:val="0"/>
                <w:iCs w:val="0"/>
              </w:rPr>
            </w:pPr>
            <w:r w:rsidRPr="00EB687A">
              <w:rPr>
                <w:i w:val="0"/>
                <w:iCs w:val="0"/>
              </w:rPr>
              <w:t>This</w:t>
            </w:r>
            <w:r w:rsidRPr="00EB687A">
              <w:rPr>
                <w:i w:val="0"/>
                <w:iCs w:val="0"/>
                <w:spacing w:val="-2"/>
              </w:rPr>
              <w:t xml:space="preserve"> </w:t>
            </w:r>
            <w:r w:rsidRPr="00EB687A">
              <w:rPr>
                <w:i w:val="0"/>
                <w:iCs w:val="0"/>
              </w:rPr>
              <w:t>report</w:t>
            </w:r>
            <w:r w:rsidRPr="00EB687A">
              <w:rPr>
                <w:i w:val="0"/>
                <w:iCs w:val="0"/>
                <w:spacing w:val="-2"/>
              </w:rPr>
              <w:t xml:space="preserve"> </w:t>
            </w:r>
            <w:r w:rsidR="008B4C37">
              <w:rPr>
                <w:i w:val="0"/>
                <w:iCs w:val="0"/>
                <w:spacing w:val="-2"/>
              </w:rPr>
              <w:t xml:space="preserve">requests authority from </w:t>
            </w:r>
            <w:r w:rsidRPr="00EB687A">
              <w:rPr>
                <w:i w:val="0"/>
                <w:iCs w:val="0"/>
              </w:rPr>
              <w:t>Cabinet</w:t>
            </w:r>
            <w:r w:rsidRPr="00EB687A">
              <w:rPr>
                <w:i w:val="0"/>
                <w:iCs w:val="0"/>
                <w:spacing w:val="-4"/>
              </w:rPr>
              <w:t xml:space="preserve"> </w:t>
            </w:r>
            <w:r w:rsidRPr="00EB687A">
              <w:rPr>
                <w:i w:val="0"/>
                <w:iCs w:val="0"/>
              </w:rPr>
              <w:t>to</w:t>
            </w:r>
            <w:r w:rsidR="008B4C37">
              <w:rPr>
                <w:i w:val="0"/>
                <w:iCs w:val="0"/>
              </w:rPr>
              <w:t xml:space="preserve"> commence</w:t>
            </w:r>
            <w:r w:rsidRPr="00EB687A">
              <w:rPr>
                <w:i w:val="0"/>
                <w:iCs w:val="0"/>
                <w:spacing w:val="-3"/>
              </w:rPr>
              <w:t xml:space="preserve"> </w:t>
            </w:r>
            <w:r w:rsidRPr="00EB687A">
              <w:rPr>
                <w:i w:val="0"/>
                <w:iCs w:val="0"/>
              </w:rPr>
              <w:t>a</w:t>
            </w:r>
            <w:r w:rsidRPr="00EB687A">
              <w:rPr>
                <w:i w:val="0"/>
                <w:iCs w:val="0"/>
                <w:spacing w:val="-2"/>
              </w:rPr>
              <w:t xml:space="preserve"> </w:t>
            </w:r>
            <w:r w:rsidRPr="00EB687A">
              <w:rPr>
                <w:i w:val="0"/>
                <w:iCs w:val="0"/>
              </w:rPr>
              <w:t>procurement</w:t>
            </w:r>
            <w:r w:rsidRPr="00EB687A">
              <w:rPr>
                <w:i w:val="0"/>
                <w:iCs w:val="0"/>
                <w:spacing w:val="-3"/>
              </w:rPr>
              <w:t xml:space="preserve"> </w:t>
            </w:r>
            <w:r w:rsidRPr="00EB687A">
              <w:rPr>
                <w:i w:val="0"/>
                <w:iCs w:val="0"/>
              </w:rPr>
              <w:t>exercise</w:t>
            </w:r>
            <w:r w:rsidRPr="00EB687A">
              <w:rPr>
                <w:i w:val="0"/>
                <w:iCs w:val="0"/>
                <w:spacing w:val="-2"/>
              </w:rPr>
              <w:t xml:space="preserve"> </w:t>
            </w:r>
            <w:r w:rsidRPr="00EB687A">
              <w:rPr>
                <w:i w:val="0"/>
                <w:iCs w:val="0"/>
              </w:rPr>
              <w:t>for</w:t>
            </w:r>
            <w:r w:rsidRPr="00EB687A">
              <w:rPr>
                <w:i w:val="0"/>
                <w:iCs w:val="0"/>
                <w:spacing w:val="-64"/>
              </w:rPr>
              <w:t xml:space="preserve"> </w:t>
            </w:r>
            <w:r w:rsidR="00D44745">
              <w:rPr>
                <w:i w:val="0"/>
                <w:iCs w:val="0"/>
                <w:spacing w:val="-64"/>
              </w:rPr>
              <w:t xml:space="preserve"> </w:t>
            </w:r>
            <w:r w:rsidR="007E6BB2">
              <w:rPr>
                <w:i w:val="0"/>
                <w:iCs w:val="0"/>
                <w:spacing w:val="-64"/>
              </w:rPr>
              <w:t xml:space="preserve">       </w:t>
            </w:r>
            <w:r w:rsidRPr="00EB687A">
              <w:rPr>
                <w:i w:val="0"/>
                <w:iCs w:val="0"/>
              </w:rPr>
              <w:t>the</w:t>
            </w:r>
            <w:r w:rsidRPr="00EB687A">
              <w:rPr>
                <w:i w:val="0"/>
                <w:iCs w:val="0"/>
                <w:spacing w:val="-3"/>
              </w:rPr>
              <w:t xml:space="preserve"> </w:t>
            </w:r>
            <w:r w:rsidRPr="00EB687A">
              <w:rPr>
                <w:i w:val="0"/>
                <w:iCs w:val="0"/>
              </w:rPr>
              <w:t>provision of</w:t>
            </w:r>
            <w:r w:rsidRPr="00EB687A">
              <w:rPr>
                <w:i w:val="0"/>
                <w:iCs w:val="0"/>
                <w:spacing w:val="1"/>
              </w:rPr>
              <w:t xml:space="preserve"> </w:t>
            </w:r>
            <w:r w:rsidRPr="00EB687A">
              <w:rPr>
                <w:i w:val="0"/>
                <w:iCs w:val="0"/>
              </w:rPr>
              <w:t>the Council’s</w:t>
            </w:r>
            <w:r w:rsidRPr="00EB687A">
              <w:rPr>
                <w:i w:val="0"/>
                <w:iCs w:val="0"/>
                <w:spacing w:val="1"/>
              </w:rPr>
              <w:t xml:space="preserve"> </w:t>
            </w:r>
            <w:r w:rsidR="00003619">
              <w:rPr>
                <w:i w:val="0"/>
                <w:iCs w:val="0"/>
                <w:spacing w:val="1"/>
              </w:rPr>
              <w:t>b</w:t>
            </w:r>
            <w:r w:rsidR="008B4C37">
              <w:rPr>
                <w:i w:val="0"/>
                <w:iCs w:val="0"/>
                <w:spacing w:val="1"/>
              </w:rPr>
              <w:t xml:space="preserve">oroughwide </w:t>
            </w:r>
            <w:r w:rsidRPr="00EB687A">
              <w:rPr>
                <w:i w:val="0"/>
                <w:iCs w:val="0"/>
              </w:rPr>
              <w:t>Arboriculture</w:t>
            </w:r>
            <w:r w:rsidRPr="00EB687A">
              <w:rPr>
                <w:i w:val="0"/>
                <w:iCs w:val="0"/>
                <w:spacing w:val="-3"/>
              </w:rPr>
              <w:t xml:space="preserve"> </w:t>
            </w:r>
            <w:r w:rsidRPr="00EB687A">
              <w:rPr>
                <w:i w:val="0"/>
                <w:iCs w:val="0"/>
              </w:rPr>
              <w:t>Services</w:t>
            </w:r>
            <w:r w:rsidR="008B4C37">
              <w:rPr>
                <w:i w:val="0"/>
                <w:iCs w:val="0"/>
              </w:rPr>
              <w:t>.</w:t>
            </w:r>
          </w:p>
          <w:p w14:paraId="60F3A4FD" w14:textId="77777777" w:rsidR="00EB687A" w:rsidRPr="00EB687A" w:rsidRDefault="00EB687A" w:rsidP="00EB687A">
            <w:pPr>
              <w:pStyle w:val="BodyText"/>
              <w:spacing w:before="1"/>
              <w:rPr>
                <w:i w:val="0"/>
                <w:iCs w:val="0"/>
              </w:rPr>
            </w:pPr>
          </w:p>
          <w:p w14:paraId="7E0D63CF" w14:textId="5F6C49B2" w:rsidR="00EB687A" w:rsidRDefault="00EB687A" w:rsidP="00EB687A">
            <w:pPr>
              <w:spacing w:line="321" w:lineRule="exact"/>
              <w:ind w:left="103"/>
              <w:rPr>
                <w:b/>
                <w:sz w:val="28"/>
              </w:rPr>
            </w:pPr>
            <w:r w:rsidRPr="00EB687A">
              <w:rPr>
                <w:b/>
                <w:sz w:val="28"/>
              </w:rPr>
              <w:t>Recommendations:</w:t>
            </w:r>
          </w:p>
          <w:p w14:paraId="62BAFD99" w14:textId="417AED09" w:rsidR="00EB687A" w:rsidRDefault="00EB687A" w:rsidP="00EB687A">
            <w:pPr>
              <w:pStyle w:val="BodyText"/>
              <w:spacing w:line="275" w:lineRule="exact"/>
              <w:ind w:left="103"/>
              <w:rPr>
                <w:i w:val="0"/>
                <w:iCs w:val="0"/>
              </w:rPr>
            </w:pPr>
            <w:r w:rsidRPr="00EB687A">
              <w:rPr>
                <w:i w:val="0"/>
                <w:iCs w:val="0"/>
              </w:rPr>
              <w:t>Cabinet</w:t>
            </w:r>
            <w:r w:rsidRPr="00EB687A">
              <w:rPr>
                <w:i w:val="0"/>
                <w:iCs w:val="0"/>
                <w:spacing w:val="-3"/>
              </w:rPr>
              <w:t xml:space="preserve"> </w:t>
            </w:r>
            <w:r w:rsidRPr="00EB687A">
              <w:rPr>
                <w:i w:val="0"/>
                <w:iCs w:val="0"/>
              </w:rPr>
              <w:t>is</w:t>
            </w:r>
            <w:r w:rsidRPr="00EB687A">
              <w:rPr>
                <w:i w:val="0"/>
                <w:iCs w:val="0"/>
                <w:spacing w:val="-1"/>
              </w:rPr>
              <w:t xml:space="preserve"> </w:t>
            </w:r>
            <w:r w:rsidRPr="00EB687A">
              <w:rPr>
                <w:i w:val="0"/>
                <w:iCs w:val="0"/>
              </w:rPr>
              <w:t>requested</w:t>
            </w:r>
            <w:r w:rsidRPr="00EB687A">
              <w:rPr>
                <w:i w:val="0"/>
                <w:iCs w:val="0"/>
                <w:spacing w:val="-1"/>
              </w:rPr>
              <w:t xml:space="preserve"> </w:t>
            </w:r>
            <w:r w:rsidRPr="00EB687A">
              <w:rPr>
                <w:i w:val="0"/>
                <w:iCs w:val="0"/>
              </w:rPr>
              <w:t>to:</w:t>
            </w:r>
          </w:p>
          <w:p w14:paraId="372C252A" w14:textId="77777777" w:rsidR="007E6BB2" w:rsidRPr="00EB687A" w:rsidRDefault="007E6BB2" w:rsidP="00EB687A">
            <w:pPr>
              <w:pStyle w:val="BodyText"/>
              <w:spacing w:line="275" w:lineRule="exact"/>
              <w:ind w:left="103"/>
              <w:rPr>
                <w:i w:val="0"/>
                <w:iCs w:val="0"/>
              </w:rPr>
            </w:pPr>
          </w:p>
          <w:p w14:paraId="3A9FCB19" w14:textId="3806E653" w:rsidR="00EB687A" w:rsidRDefault="00EB687A" w:rsidP="00F11680">
            <w:pPr>
              <w:pStyle w:val="BodyText"/>
              <w:numPr>
                <w:ilvl w:val="0"/>
                <w:numId w:val="56"/>
              </w:numPr>
              <w:ind w:right="844"/>
              <w:rPr>
                <w:i w:val="0"/>
                <w:iCs w:val="0"/>
              </w:rPr>
            </w:pPr>
            <w:r w:rsidRPr="00EB687A">
              <w:rPr>
                <w:i w:val="0"/>
                <w:iCs w:val="0"/>
              </w:rPr>
              <w:t xml:space="preserve">Grant approval to </w:t>
            </w:r>
            <w:r w:rsidR="000918A0">
              <w:rPr>
                <w:i w:val="0"/>
                <w:iCs w:val="0"/>
              </w:rPr>
              <w:t>commence</w:t>
            </w:r>
            <w:r w:rsidR="00DF748D">
              <w:rPr>
                <w:i w:val="0"/>
                <w:iCs w:val="0"/>
              </w:rPr>
              <w:t xml:space="preserve"> a procurement exercise</w:t>
            </w:r>
            <w:r w:rsidR="007476CD">
              <w:rPr>
                <w:i w:val="0"/>
                <w:iCs w:val="0"/>
              </w:rPr>
              <w:t xml:space="preserve">, subject to consultation with </w:t>
            </w:r>
            <w:r w:rsidR="007476CD" w:rsidRPr="007476CD">
              <w:rPr>
                <w:i w:val="0"/>
                <w:iCs w:val="0"/>
              </w:rPr>
              <w:t>the Portfolio Holders for Environment and Community Safety and Finance and Human Resources</w:t>
            </w:r>
            <w:r w:rsidR="007476CD">
              <w:rPr>
                <w:i w:val="0"/>
                <w:iCs w:val="0"/>
              </w:rPr>
              <w:t>,</w:t>
            </w:r>
            <w:r w:rsidR="00DF748D">
              <w:rPr>
                <w:i w:val="0"/>
                <w:iCs w:val="0"/>
              </w:rPr>
              <w:t xml:space="preserve"> for the selection of a provider to deliver </w:t>
            </w:r>
            <w:r w:rsidRPr="00EB687A">
              <w:rPr>
                <w:i w:val="0"/>
                <w:iCs w:val="0"/>
              </w:rPr>
              <w:t xml:space="preserve">the </w:t>
            </w:r>
            <w:r w:rsidR="000918A0">
              <w:rPr>
                <w:i w:val="0"/>
                <w:iCs w:val="0"/>
              </w:rPr>
              <w:t>b</w:t>
            </w:r>
            <w:r w:rsidR="00DF748D">
              <w:rPr>
                <w:i w:val="0"/>
                <w:iCs w:val="0"/>
              </w:rPr>
              <w:t xml:space="preserve">oroughwide </w:t>
            </w:r>
            <w:r w:rsidRPr="00EB687A">
              <w:rPr>
                <w:i w:val="0"/>
                <w:iCs w:val="0"/>
              </w:rPr>
              <w:t>Arboriculture</w:t>
            </w:r>
            <w:r w:rsidRPr="00EB687A">
              <w:rPr>
                <w:i w:val="0"/>
                <w:iCs w:val="0"/>
                <w:spacing w:val="-64"/>
              </w:rPr>
              <w:t xml:space="preserve"> </w:t>
            </w:r>
            <w:r w:rsidRPr="00EB687A">
              <w:rPr>
                <w:i w:val="0"/>
                <w:iCs w:val="0"/>
              </w:rPr>
              <w:t>Services</w:t>
            </w:r>
            <w:r w:rsidR="00DF748D">
              <w:rPr>
                <w:i w:val="0"/>
                <w:iCs w:val="0"/>
              </w:rPr>
              <w:t xml:space="preserve"> Contract</w:t>
            </w:r>
            <w:r w:rsidRPr="00EB687A">
              <w:rPr>
                <w:i w:val="0"/>
                <w:iCs w:val="0"/>
              </w:rPr>
              <w:t>.</w:t>
            </w:r>
          </w:p>
          <w:p w14:paraId="3ABF4B49" w14:textId="77777777" w:rsidR="00003619" w:rsidRDefault="00003619" w:rsidP="00690908">
            <w:pPr>
              <w:pStyle w:val="BodyText"/>
              <w:ind w:left="360" w:right="844"/>
              <w:rPr>
                <w:i w:val="0"/>
                <w:iCs w:val="0"/>
              </w:rPr>
            </w:pPr>
          </w:p>
          <w:p w14:paraId="51709F76" w14:textId="77777777" w:rsidR="00003619" w:rsidRPr="006B459A" w:rsidRDefault="00003619" w:rsidP="00F11680">
            <w:pPr>
              <w:pStyle w:val="BodyText"/>
              <w:numPr>
                <w:ilvl w:val="0"/>
                <w:numId w:val="56"/>
              </w:numPr>
              <w:ind w:right="844"/>
            </w:pPr>
            <w:r w:rsidRPr="00690908">
              <w:rPr>
                <w:i w:val="0"/>
                <w:iCs w:val="0"/>
              </w:rPr>
              <w:t>Approve the tender documents.</w:t>
            </w:r>
          </w:p>
          <w:p w14:paraId="3AD3B6A7" w14:textId="77777777" w:rsidR="00633437" w:rsidRDefault="00633437" w:rsidP="00690908">
            <w:pPr>
              <w:pStyle w:val="BodyText"/>
              <w:ind w:right="844"/>
              <w:rPr>
                <w:i w:val="0"/>
                <w:iCs w:val="0"/>
              </w:rPr>
            </w:pPr>
          </w:p>
          <w:p w14:paraId="07A8F7E2" w14:textId="1F82F87E" w:rsidR="00633437" w:rsidRPr="00633437" w:rsidRDefault="00633437" w:rsidP="00F11680">
            <w:pPr>
              <w:pStyle w:val="BodyText"/>
              <w:numPr>
                <w:ilvl w:val="0"/>
                <w:numId w:val="56"/>
              </w:numPr>
              <w:ind w:right="844"/>
              <w:rPr>
                <w:i w:val="0"/>
                <w:iCs w:val="0"/>
              </w:rPr>
            </w:pPr>
            <w:r w:rsidRPr="00633437">
              <w:rPr>
                <w:i w:val="0"/>
                <w:iCs w:val="0"/>
              </w:rPr>
              <w:t>Delegate authority to the Corporate Director</w:t>
            </w:r>
            <w:r w:rsidR="000B1B45">
              <w:rPr>
                <w:i w:val="0"/>
                <w:iCs w:val="0"/>
              </w:rPr>
              <w:t xml:space="preserve"> for Place, </w:t>
            </w:r>
            <w:r w:rsidR="00BA12B1">
              <w:rPr>
                <w:i w:val="0"/>
                <w:iCs w:val="0"/>
              </w:rPr>
              <w:t xml:space="preserve">following </w:t>
            </w:r>
            <w:r w:rsidR="00BA12B1" w:rsidRPr="00633437">
              <w:rPr>
                <w:i w:val="0"/>
                <w:iCs w:val="0"/>
              </w:rPr>
              <w:t>consultation</w:t>
            </w:r>
            <w:r w:rsidRPr="00690908">
              <w:rPr>
                <w:i w:val="0"/>
                <w:iCs w:val="0"/>
              </w:rPr>
              <w:t xml:space="preserve"> </w:t>
            </w:r>
            <w:r w:rsidRPr="00633437">
              <w:rPr>
                <w:i w:val="0"/>
                <w:iCs w:val="0"/>
              </w:rPr>
              <w:t>with</w:t>
            </w:r>
            <w:r w:rsidRPr="00690908">
              <w:rPr>
                <w:i w:val="0"/>
                <w:iCs w:val="0"/>
              </w:rPr>
              <w:t xml:space="preserve"> </w:t>
            </w:r>
            <w:r w:rsidRPr="00633437">
              <w:rPr>
                <w:i w:val="0"/>
                <w:iCs w:val="0"/>
              </w:rPr>
              <w:t>the</w:t>
            </w:r>
            <w:r w:rsidRPr="00690908">
              <w:rPr>
                <w:i w:val="0"/>
                <w:iCs w:val="0"/>
              </w:rPr>
              <w:t xml:space="preserve"> </w:t>
            </w:r>
            <w:r w:rsidRPr="00633437">
              <w:rPr>
                <w:i w:val="0"/>
                <w:iCs w:val="0"/>
              </w:rPr>
              <w:t>Portfolio</w:t>
            </w:r>
            <w:r w:rsidRPr="00690908">
              <w:rPr>
                <w:i w:val="0"/>
                <w:iCs w:val="0"/>
              </w:rPr>
              <w:t xml:space="preserve"> </w:t>
            </w:r>
            <w:r w:rsidRPr="00633437">
              <w:rPr>
                <w:i w:val="0"/>
                <w:iCs w:val="0"/>
              </w:rPr>
              <w:t>Holder</w:t>
            </w:r>
            <w:r w:rsidR="000B1B45">
              <w:rPr>
                <w:i w:val="0"/>
                <w:iCs w:val="0"/>
              </w:rPr>
              <w:t>s</w:t>
            </w:r>
            <w:r w:rsidRPr="00690908">
              <w:rPr>
                <w:i w:val="0"/>
                <w:iCs w:val="0"/>
              </w:rPr>
              <w:t xml:space="preserve"> </w:t>
            </w:r>
            <w:r w:rsidR="008B4C37" w:rsidRPr="00690908">
              <w:rPr>
                <w:i w:val="0"/>
                <w:iCs w:val="0"/>
              </w:rPr>
              <w:t xml:space="preserve">for </w:t>
            </w:r>
            <w:r w:rsidRPr="00633437">
              <w:rPr>
                <w:i w:val="0"/>
                <w:iCs w:val="0"/>
              </w:rPr>
              <w:t>Environment</w:t>
            </w:r>
            <w:r w:rsidRPr="00690908">
              <w:rPr>
                <w:i w:val="0"/>
                <w:iCs w:val="0"/>
              </w:rPr>
              <w:t xml:space="preserve"> </w:t>
            </w:r>
            <w:r w:rsidRPr="00633437">
              <w:rPr>
                <w:i w:val="0"/>
                <w:iCs w:val="0"/>
              </w:rPr>
              <w:t>and</w:t>
            </w:r>
            <w:r w:rsidR="008B4C37">
              <w:rPr>
                <w:i w:val="0"/>
                <w:iCs w:val="0"/>
              </w:rPr>
              <w:t xml:space="preserve"> Community Safety</w:t>
            </w:r>
            <w:r w:rsidRPr="00690908">
              <w:rPr>
                <w:i w:val="0"/>
                <w:iCs w:val="0"/>
              </w:rPr>
              <w:t xml:space="preserve"> </w:t>
            </w:r>
            <w:r w:rsidR="008B4C37" w:rsidRPr="00690908">
              <w:rPr>
                <w:i w:val="0"/>
                <w:iCs w:val="0"/>
              </w:rPr>
              <w:t xml:space="preserve">and </w:t>
            </w:r>
            <w:r w:rsidRPr="00633437">
              <w:rPr>
                <w:i w:val="0"/>
                <w:iCs w:val="0"/>
              </w:rPr>
              <w:t>Finance</w:t>
            </w:r>
            <w:r w:rsidRPr="00690908">
              <w:rPr>
                <w:i w:val="0"/>
                <w:iCs w:val="0"/>
              </w:rPr>
              <w:t xml:space="preserve"> </w:t>
            </w:r>
            <w:r w:rsidRPr="00633437">
              <w:rPr>
                <w:i w:val="0"/>
                <w:iCs w:val="0"/>
              </w:rPr>
              <w:t>and</w:t>
            </w:r>
            <w:r w:rsidR="008B4C37">
              <w:rPr>
                <w:i w:val="0"/>
                <w:iCs w:val="0"/>
              </w:rPr>
              <w:t xml:space="preserve"> </w:t>
            </w:r>
            <w:r w:rsidR="00BA12B1">
              <w:rPr>
                <w:i w:val="0"/>
                <w:iCs w:val="0"/>
              </w:rPr>
              <w:t xml:space="preserve">Human </w:t>
            </w:r>
            <w:r w:rsidR="00BA12B1" w:rsidRPr="00690908">
              <w:rPr>
                <w:i w:val="0"/>
                <w:iCs w:val="0"/>
              </w:rPr>
              <w:t>Resources</w:t>
            </w:r>
            <w:r w:rsidRPr="00690908">
              <w:rPr>
                <w:i w:val="0"/>
                <w:iCs w:val="0"/>
              </w:rPr>
              <w:t xml:space="preserve"> </w:t>
            </w:r>
            <w:r w:rsidRPr="00633437">
              <w:rPr>
                <w:i w:val="0"/>
                <w:iCs w:val="0"/>
              </w:rPr>
              <w:t>to</w:t>
            </w:r>
            <w:r w:rsidR="000B1B45">
              <w:rPr>
                <w:i w:val="0"/>
                <w:iCs w:val="0"/>
              </w:rPr>
              <w:t xml:space="preserve"> </w:t>
            </w:r>
            <w:r w:rsidR="000B1B45" w:rsidRPr="00690908">
              <w:rPr>
                <w:i w:val="0"/>
                <w:iCs w:val="0"/>
              </w:rPr>
              <w:t xml:space="preserve">make any changes required to the tender documents, </w:t>
            </w:r>
            <w:r w:rsidRPr="00633437">
              <w:rPr>
                <w:i w:val="0"/>
                <w:iCs w:val="0"/>
              </w:rPr>
              <w:t>finalise</w:t>
            </w:r>
            <w:r w:rsidRPr="00690908">
              <w:rPr>
                <w:i w:val="0"/>
                <w:iCs w:val="0"/>
              </w:rPr>
              <w:t xml:space="preserve"> </w:t>
            </w:r>
            <w:r w:rsidRPr="00633437">
              <w:rPr>
                <w:i w:val="0"/>
                <w:iCs w:val="0"/>
              </w:rPr>
              <w:t>the</w:t>
            </w:r>
            <w:r w:rsidRPr="00690908">
              <w:rPr>
                <w:i w:val="0"/>
                <w:iCs w:val="0"/>
              </w:rPr>
              <w:t xml:space="preserve"> </w:t>
            </w:r>
            <w:r w:rsidRPr="00633437">
              <w:rPr>
                <w:i w:val="0"/>
                <w:iCs w:val="0"/>
              </w:rPr>
              <w:t>procurement</w:t>
            </w:r>
            <w:r w:rsidRPr="00690908">
              <w:rPr>
                <w:i w:val="0"/>
                <w:iCs w:val="0"/>
              </w:rPr>
              <w:t xml:space="preserve"> </w:t>
            </w:r>
            <w:r w:rsidRPr="00633437">
              <w:rPr>
                <w:i w:val="0"/>
                <w:iCs w:val="0"/>
              </w:rPr>
              <w:t>exercise</w:t>
            </w:r>
            <w:r w:rsidR="00BE3983">
              <w:rPr>
                <w:i w:val="0"/>
                <w:iCs w:val="0"/>
              </w:rPr>
              <w:t>.</w:t>
            </w:r>
          </w:p>
          <w:p w14:paraId="6F8A3C15" w14:textId="71E7A784" w:rsidR="00633437" w:rsidRDefault="00633437" w:rsidP="008B4C37">
            <w:pPr>
              <w:pStyle w:val="BodyText"/>
              <w:spacing w:before="1"/>
              <w:rPr>
                <w:i w:val="0"/>
                <w:iCs w:val="0"/>
                <w:sz w:val="22"/>
              </w:rPr>
            </w:pPr>
          </w:p>
          <w:p w14:paraId="0775BAF8" w14:textId="110D909B" w:rsidR="008B4C37" w:rsidRPr="00690908" w:rsidRDefault="008B4C37" w:rsidP="00F11680">
            <w:pPr>
              <w:pStyle w:val="BodyText"/>
              <w:numPr>
                <w:ilvl w:val="0"/>
                <w:numId w:val="56"/>
              </w:numPr>
              <w:ind w:right="844"/>
            </w:pPr>
            <w:r w:rsidRPr="00690908">
              <w:rPr>
                <w:i w:val="0"/>
                <w:iCs w:val="0"/>
              </w:rPr>
              <w:t>Delegate authority to the Corporate Director of Place, following consultation with the Portfolio Holder</w:t>
            </w:r>
            <w:r w:rsidR="004B51FD" w:rsidRPr="00690908">
              <w:rPr>
                <w:i w:val="0"/>
                <w:iCs w:val="0"/>
              </w:rPr>
              <w:t>s</w:t>
            </w:r>
            <w:r w:rsidRPr="00690908">
              <w:rPr>
                <w:i w:val="0"/>
                <w:iCs w:val="0"/>
              </w:rPr>
              <w:t xml:space="preserve"> for </w:t>
            </w:r>
            <w:r w:rsidR="004B51FD" w:rsidRPr="00690908">
              <w:rPr>
                <w:i w:val="0"/>
                <w:iCs w:val="0"/>
              </w:rPr>
              <w:t xml:space="preserve">Environment and Community Safety and </w:t>
            </w:r>
            <w:r w:rsidRPr="00690908">
              <w:rPr>
                <w:i w:val="0"/>
                <w:iCs w:val="0"/>
              </w:rPr>
              <w:t xml:space="preserve">Finance and Human Resources and the Director of </w:t>
            </w:r>
            <w:r w:rsidR="004B51FD" w:rsidRPr="00690908">
              <w:rPr>
                <w:i w:val="0"/>
                <w:iCs w:val="0"/>
              </w:rPr>
              <w:t>Finance,</w:t>
            </w:r>
            <w:r w:rsidRPr="00690908">
              <w:rPr>
                <w:i w:val="0"/>
                <w:iCs w:val="0"/>
              </w:rPr>
              <w:t xml:space="preserve"> following a competitive and compliant procurement process, to award </w:t>
            </w:r>
            <w:r w:rsidR="000918A0" w:rsidRPr="00690908">
              <w:rPr>
                <w:i w:val="0"/>
                <w:iCs w:val="0"/>
              </w:rPr>
              <w:t xml:space="preserve">and appoint </w:t>
            </w:r>
            <w:r w:rsidR="00CE1B56" w:rsidRPr="00690908">
              <w:rPr>
                <w:i w:val="0"/>
                <w:iCs w:val="0"/>
              </w:rPr>
              <w:t>the</w:t>
            </w:r>
            <w:r w:rsidR="000918A0" w:rsidRPr="00690908">
              <w:rPr>
                <w:i w:val="0"/>
                <w:iCs w:val="0"/>
              </w:rPr>
              <w:t xml:space="preserve"> provider </w:t>
            </w:r>
            <w:r w:rsidR="004B51FD" w:rsidRPr="00690908">
              <w:rPr>
                <w:i w:val="0"/>
                <w:iCs w:val="0"/>
              </w:rPr>
              <w:t xml:space="preserve">for the </w:t>
            </w:r>
            <w:r w:rsidR="00CE1B56" w:rsidRPr="00690908">
              <w:rPr>
                <w:i w:val="0"/>
                <w:iCs w:val="0"/>
              </w:rPr>
              <w:t>Arboricul</w:t>
            </w:r>
            <w:r w:rsidR="008026F0">
              <w:rPr>
                <w:i w:val="0"/>
                <w:iCs w:val="0"/>
              </w:rPr>
              <w:t>t</w:t>
            </w:r>
            <w:r w:rsidR="00CE1B56" w:rsidRPr="00690908">
              <w:rPr>
                <w:i w:val="0"/>
                <w:iCs w:val="0"/>
              </w:rPr>
              <w:t>ure Services Contract requirement</w:t>
            </w:r>
            <w:r w:rsidRPr="00690908">
              <w:rPr>
                <w:i w:val="0"/>
                <w:iCs w:val="0"/>
              </w:rPr>
              <w:t>.</w:t>
            </w:r>
          </w:p>
          <w:p w14:paraId="5F125C60" w14:textId="77777777" w:rsidR="008B4C37" w:rsidRPr="00633437" w:rsidRDefault="008B4C37" w:rsidP="00633437">
            <w:pPr>
              <w:pStyle w:val="BodyText"/>
              <w:spacing w:before="1"/>
              <w:rPr>
                <w:i w:val="0"/>
                <w:iCs w:val="0"/>
                <w:sz w:val="22"/>
              </w:rPr>
            </w:pPr>
          </w:p>
          <w:p w14:paraId="252FDFB3" w14:textId="77777777" w:rsidR="00633437" w:rsidRPr="00F11680" w:rsidRDefault="00633437" w:rsidP="00633437">
            <w:pPr>
              <w:ind w:left="103"/>
              <w:rPr>
                <w:b/>
                <w:sz w:val="28"/>
                <w:szCs w:val="22"/>
              </w:rPr>
            </w:pPr>
            <w:r w:rsidRPr="00F11680">
              <w:rPr>
                <w:b/>
                <w:sz w:val="28"/>
                <w:szCs w:val="22"/>
              </w:rPr>
              <w:t>Reason:</w:t>
            </w:r>
            <w:r w:rsidRPr="00F11680">
              <w:rPr>
                <w:b/>
                <w:spacing w:val="63"/>
                <w:sz w:val="28"/>
                <w:szCs w:val="22"/>
              </w:rPr>
              <w:t xml:space="preserve"> </w:t>
            </w:r>
            <w:r w:rsidRPr="00F11680">
              <w:rPr>
                <w:b/>
                <w:sz w:val="28"/>
                <w:szCs w:val="22"/>
              </w:rPr>
              <w:t>(For</w:t>
            </w:r>
            <w:r w:rsidRPr="00F11680">
              <w:rPr>
                <w:b/>
                <w:spacing w:val="-1"/>
                <w:sz w:val="28"/>
                <w:szCs w:val="22"/>
              </w:rPr>
              <w:t xml:space="preserve"> </w:t>
            </w:r>
            <w:r w:rsidRPr="00F11680">
              <w:rPr>
                <w:b/>
                <w:sz w:val="28"/>
                <w:szCs w:val="22"/>
              </w:rPr>
              <w:t>recommendations)</w:t>
            </w:r>
          </w:p>
          <w:p w14:paraId="252B42A8" w14:textId="0ECA563C" w:rsidR="00633437" w:rsidRPr="00EB687A" w:rsidRDefault="00633437" w:rsidP="00CE7781">
            <w:pPr>
              <w:pStyle w:val="BodyText"/>
              <w:ind w:left="103" w:right="951"/>
              <w:rPr>
                <w:i w:val="0"/>
                <w:iCs w:val="0"/>
              </w:rPr>
            </w:pPr>
            <w:r w:rsidRPr="00633437">
              <w:rPr>
                <w:i w:val="0"/>
                <w:iCs w:val="0"/>
              </w:rPr>
              <w:t xml:space="preserve">To ensure the Council fulfils its statutory responsibilities to maintain </w:t>
            </w:r>
            <w:proofErr w:type="gramStart"/>
            <w:r w:rsidRPr="00633437">
              <w:rPr>
                <w:i w:val="0"/>
                <w:iCs w:val="0"/>
              </w:rPr>
              <w:t>its</w:t>
            </w:r>
            <w:r w:rsidR="007E6BB2">
              <w:rPr>
                <w:i w:val="0"/>
                <w:iCs w:val="0"/>
              </w:rPr>
              <w:t xml:space="preserve"> </w:t>
            </w:r>
            <w:r w:rsidRPr="00633437">
              <w:rPr>
                <w:i w:val="0"/>
                <w:iCs w:val="0"/>
                <w:spacing w:val="-64"/>
              </w:rPr>
              <w:t xml:space="preserve"> </w:t>
            </w:r>
            <w:r w:rsidRPr="00633437">
              <w:rPr>
                <w:i w:val="0"/>
                <w:iCs w:val="0"/>
              </w:rPr>
              <w:t>Arboriculture</w:t>
            </w:r>
            <w:proofErr w:type="gramEnd"/>
            <w:r w:rsidRPr="00633437">
              <w:rPr>
                <w:i w:val="0"/>
                <w:iCs w:val="0"/>
                <w:spacing w:val="-3"/>
              </w:rPr>
              <w:t xml:space="preserve"> </w:t>
            </w:r>
            <w:r w:rsidRPr="00633437">
              <w:rPr>
                <w:i w:val="0"/>
                <w:iCs w:val="0"/>
              </w:rPr>
              <w:t>Assets.</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2A77BDA2" w:rsidR="001C7E35" w:rsidRDefault="001C7E35" w:rsidP="00F06E4E">
      <w:pPr>
        <w:pStyle w:val="Heading3"/>
        <w:spacing w:before="240"/>
      </w:pPr>
      <w:r>
        <w:t>Introductory paragraph</w:t>
      </w:r>
    </w:p>
    <w:p w14:paraId="4EB2B7C8" w14:textId="77777777" w:rsidR="005F6B9A" w:rsidRPr="005F6B9A" w:rsidRDefault="005F6B9A" w:rsidP="00690908"/>
    <w:p w14:paraId="20CA9FBB" w14:textId="35F12BF4" w:rsidR="009B0CEC" w:rsidRDefault="009B0CEC" w:rsidP="00F11680">
      <w:pPr>
        <w:pStyle w:val="ListParagraph"/>
        <w:widowControl w:val="0"/>
        <w:numPr>
          <w:ilvl w:val="0"/>
          <w:numId w:val="58"/>
        </w:numPr>
        <w:tabs>
          <w:tab w:val="left" w:pos="993"/>
        </w:tabs>
        <w:autoSpaceDE w:val="0"/>
        <w:autoSpaceDN w:val="0"/>
        <w:ind w:right="87"/>
      </w:pPr>
      <w:r>
        <w:t xml:space="preserve">Harrow has a statutory duty to maintain its arboriculture </w:t>
      </w:r>
      <w:r w:rsidR="005F6B9A">
        <w:t>a</w:t>
      </w:r>
      <w:r>
        <w:t>ssets. The</w:t>
      </w:r>
      <w:r w:rsidRPr="00F11680">
        <w:rPr>
          <w:spacing w:val="1"/>
        </w:rPr>
        <w:t xml:space="preserve"> </w:t>
      </w:r>
      <w:r w:rsidR="005F6B9A">
        <w:t>C</w:t>
      </w:r>
      <w:r>
        <w:t>ouncil is responsible for the management of all trees on Council</w:t>
      </w:r>
      <w:r w:rsidRPr="00F11680">
        <w:rPr>
          <w:spacing w:val="1"/>
        </w:rPr>
        <w:t xml:space="preserve"> </w:t>
      </w:r>
      <w:r>
        <w:t>owned land including trees on the public highway, parks, allotments,</w:t>
      </w:r>
      <w:r w:rsidRPr="00F11680">
        <w:rPr>
          <w:spacing w:val="1"/>
        </w:rPr>
        <w:t xml:space="preserve"> </w:t>
      </w:r>
      <w:r>
        <w:t>cemeteries,</w:t>
      </w:r>
      <w:r w:rsidRPr="00F11680">
        <w:rPr>
          <w:spacing w:val="-2"/>
        </w:rPr>
        <w:t xml:space="preserve"> </w:t>
      </w:r>
      <w:proofErr w:type="gramStart"/>
      <w:r>
        <w:t>woodlands</w:t>
      </w:r>
      <w:proofErr w:type="gramEnd"/>
      <w:r w:rsidRPr="00F11680">
        <w:rPr>
          <w:spacing w:val="-5"/>
        </w:rPr>
        <w:t xml:space="preserve"> </w:t>
      </w:r>
      <w:r>
        <w:t>and</w:t>
      </w:r>
      <w:r w:rsidRPr="00F11680">
        <w:rPr>
          <w:spacing w:val="-4"/>
        </w:rPr>
        <w:t xml:space="preserve"> </w:t>
      </w:r>
      <w:r>
        <w:t>open</w:t>
      </w:r>
      <w:r w:rsidRPr="00F11680">
        <w:rPr>
          <w:spacing w:val="-1"/>
        </w:rPr>
        <w:t xml:space="preserve"> </w:t>
      </w:r>
      <w:r>
        <w:t>spaces.</w:t>
      </w:r>
      <w:r w:rsidRPr="00F11680">
        <w:rPr>
          <w:spacing w:val="-4"/>
        </w:rPr>
        <w:t xml:space="preserve"> </w:t>
      </w:r>
      <w:r>
        <w:t>The</w:t>
      </w:r>
      <w:r w:rsidRPr="00F11680">
        <w:rPr>
          <w:spacing w:val="-4"/>
        </w:rPr>
        <w:t xml:space="preserve"> </w:t>
      </w:r>
      <w:r>
        <w:t>Council</w:t>
      </w:r>
      <w:r w:rsidRPr="00F11680">
        <w:rPr>
          <w:spacing w:val="-2"/>
        </w:rPr>
        <w:t xml:space="preserve"> </w:t>
      </w:r>
      <w:r>
        <w:t>also</w:t>
      </w:r>
      <w:r w:rsidRPr="00F11680">
        <w:rPr>
          <w:spacing w:val="-4"/>
        </w:rPr>
        <w:t xml:space="preserve"> </w:t>
      </w:r>
      <w:r>
        <w:t>manages</w:t>
      </w:r>
      <w:r w:rsidRPr="00F11680">
        <w:rPr>
          <w:spacing w:val="-64"/>
        </w:rPr>
        <w:t xml:space="preserve"> </w:t>
      </w:r>
      <w:r>
        <w:t xml:space="preserve">and maintains trees on </w:t>
      </w:r>
      <w:proofErr w:type="gramStart"/>
      <w:r>
        <w:t>a number of</w:t>
      </w:r>
      <w:proofErr w:type="gramEnd"/>
      <w:r>
        <w:t xml:space="preserve"> </w:t>
      </w:r>
      <w:r w:rsidR="00814F59">
        <w:t>S</w:t>
      </w:r>
      <w:r>
        <w:t>chool</w:t>
      </w:r>
      <w:r w:rsidR="00814F59">
        <w:t>s</w:t>
      </w:r>
      <w:r w:rsidR="00632156">
        <w:t xml:space="preserve"> and Housing </w:t>
      </w:r>
      <w:r w:rsidR="00814F59">
        <w:t>Sites</w:t>
      </w:r>
      <w:r>
        <w:t>.</w:t>
      </w:r>
      <w:r w:rsidRPr="00F11680">
        <w:rPr>
          <w:spacing w:val="1"/>
        </w:rPr>
        <w:t xml:space="preserve"> </w:t>
      </w:r>
      <w:r>
        <w:t>The current tree</w:t>
      </w:r>
      <w:r w:rsidRPr="00F11680">
        <w:rPr>
          <w:spacing w:val="1"/>
        </w:rPr>
        <w:t xml:space="preserve"> </w:t>
      </w:r>
      <w:r>
        <w:t>stock</w:t>
      </w:r>
      <w:r w:rsidRPr="00F11680">
        <w:rPr>
          <w:spacing w:val="-1"/>
        </w:rPr>
        <w:t xml:space="preserve"> </w:t>
      </w:r>
      <w:r>
        <w:t>stands</w:t>
      </w:r>
      <w:r w:rsidRPr="00F11680">
        <w:rPr>
          <w:spacing w:val="-2"/>
        </w:rPr>
        <w:t xml:space="preserve"> </w:t>
      </w:r>
      <w:r>
        <w:t>at</w:t>
      </w:r>
      <w:r w:rsidRPr="00F11680">
        <w:rPr>
          <w:spacing w:val="2"/>
        </w:rPr>
        <w:t xml:space="preserve"> </w:t>
      </w:r>
      <w:r>
        <w:t>circa</w:t>
      </w:r>
      <w:r w:rsidRPr="00F11680">
        <w:rPr>
          <w:spacing w:val="-2"/>
        </w:rPr>
        <w:t xml:space="preserve"> </w:t>
      </w:r>
      <w:r>
        <w:t>300,000 trees.</w:t>
      </w:r>
    </w:p>
    <w:p w14:paraId="185E94EA" w14:textId="77777777" w:rsidR="009B0CEC" w:rsidRDefault="009B0CEC" w:rsidP="005F6B9A">
      <w:pPr>
        <w:pStyle w:val="BodyText"/>
        <w:spacing w:before="1"/>
      </w:pPr>
    </w:p>
    <w:p w14:paraId="7F838F86" w14:textId="5C0927CC" w:rsidR="009B0CEC" w:rsidRDefault="009B0CEC" w:rsidP="00F11680">
      <w:pPr>
        <w:pStyle w:val="ListParagraph"/>
        <w:widowControl w:val="0"/>
        <w:numPr>
          <w:ilvl w:val="0"/>
          <w:numId w:val="58"/>
        </w:numPr>
        <w:tabs>
          <w:tab w:val="left" w:pos="993"/>
        </w:tabs>
        <w:autoSpaceDE w:val="0"/>
        <w:autoSpaceDN w:val="0"/>
        <w:ind w:right="87"/>
      </w:pPr>
      <w:r>
        <w:t>The</w:t>
      </w:r>
      <w:r w:rsidRPr="00690908">
        <w:t xml:space="preserve"> </w:t>
      </w:r>
      <w:r>
        <w:t>Council</w:t>
      </w:r>
      <w:r w:rsidRPr="00690908">
        <w:t xml:space="preserve"> </w:t>
      </w:r>
      <w:r>
        <w:t>fulfils</w:t>
      </w:r>
      <w:r w:rsidRPr="00690908">
        <w:t xml:space="preserve"> </w:t>
      </w:r>
      <w:r>
        <w:t>its</w:t>
      </w:r>
      <w:r w:rsidRPr="00690908">
        <w:t xml:space="preserve"> </w:t>
      </w:r>
      <w:r>
        <w:t>functions</w:t>
      </w:r>
      <w:r w:rsidRPr="00690908">
        <w:t xml:space="preserve"> </w:t>
      </w:r>
      <w:r>
        <w:t>via</w:t>
      </w:r>
      <w:r w:rsidRPr="00690908">
        <w:t xml:space="preserve"> </w:t>
      </w:r>
      <w:r>
        <w:t>a</w:t>
      </w:r>
      <w:r w:rsidRPr="00690908">
        <w:t xml:space="preserve"> </w:t>
      </w:r>
      <w:r w:rsidR="00CE7781">
        <w:t>third</w:t>
      </w:r>
      <w:r w:rsidR="00CE7781" w:rsidRPr="00690908">
        <w:t>-party</w:t>
      </w:r>
      <w:r w:rsidRPr="00690908">
        <w:t xml:space="preserve"> </w:t>
      </w:r>
      <w:r>
        <w:t>contract</w:t>
      </w:r>
      <w:r w:rsidRPr="00690908">
        <w:t xml:space="preserve"> </w:t>
      </w:r>
      <w:r>
        <w:t>which</w:t>
      </w:r>
      <w:r w:rsidRPr="00690908">
        <w:t xml:space="preserve"> </w:t>
      </w:r>
      <w:r>
        <w:t>expires</w:t>
      </w:r>
      <w:r w:rsidRPr="00690908">
        <w:t xml:space="preserve"> </w:t>
      </w:r>
      <w:r>
        <w:t xml:space="preserve">at the end of </w:t>
      </w:r>
      <w:r w:rsidR="00814F59">
        <w:t>February 2024</w:t>
      </w:r>
      <w:r>
        <w:t>. There is no option to extend this contract</w:t>
      </w:r>
      <w:r w:rsidRPr="00690908">
        <w:t xml:space="preserve"> </w:t>
      </w:r>
      <w:r>
        <w:t>and so a procurement exercise needs to be undertaken to ensure a</w:t>
      </w:r>
      <w:r w:rsidRPr="00690908">
        <w:t xml:space="preserve"> </w:t>
      </w:r>
      <w:r>
        <w:t>contract is</w:t>
      </w:r>
      <w:r w:rsidRPr="00690908">
        <w:t xml:space="preserve"> </w:t>
      </w:r>
      <w:r>
        <w:t>in place by</w:t>
      </w:r>
      <w:r w:rsidRPr="00690908">
        <w:t xml:space="preserve"> </w:t>
      </w:r>
      <w:r>
        <w:t>1</w:t>
      </w:r>
      <w:r w:rsidRPr="00690908">
        <w:t xml:space="preserve">st </w:t>
      </w:r>
      <w:r w:rsidR="00814F59">
        <w:t>March 2024</w:t>
      </w:r>
      <w:r>
        <w:t>.</w:t>
      </w:r>
    </w:p>
    <w:p w14:paraId="7526028F" w14:textId="77777777" w:rsidR="009B0CEC" w:rsidRDefault="009B0CEC" w:rsidP="005F6B9A">
      <w:pPr>
        <w:pStyle w:val="BodyText"/>
      </w:pPr>
    </w:p>
    <w:p w14:paraId="4E3D23F4" w14:textId="1D254FB6" w:rsidR="009B0CEC" w:rsidRDefault="009B0CEC" w:rsidP="00F11680">
      <w:pPr>
        <w:pStyle w:val="ListParagraph"/>
        <w:widowControl w:val="0"/>
        <w:numPr>
          <w:ilvl w:val="0"/>
          <w:numId w:val="58"/>
        </w:numPr>
        <w:tabs>
          <w:tab w:val="left" w:pos="993"/>
        </w:tabs>
        <w:autoSpaceDE w:val="0"/>
        <w:autoSpaceDN w:val="0"/>
        <w:ind w:right="87"/>
      </w:pPr>
      <w:r>
        <w:t>The</w:t>
      </w:r>
      <w:r w:rsidRPr="00690908">
        <w:t xml:space="preserve"> </w:t>
      </w:r>
      <w:r>
        <w:t>services</w:t>
      </w:r>
      <w:r w:rsidRPr="00690908">
        <w:t xml:space="preserve"> </w:t>
      </w:r>
      <w:r>
        <w:t>to</w:t>
      </w:r>
      <w:r w:rsidRPr="00690908">
        <w:t xml:space="preserve"> </w:t>
      </w:r>
      <w:r>
        <w:t>be</w:t>
      </w:r>
      <w:r w:rsidRPr="00690908">
        <w:t xml:space="preserve"> </w:t>
      </w:r>
      <w:r>
        <w:t>procured</w:t>
      </w:r>
      <w:r w:rsidRPr="00690908">
        <w:t xml:space="preserve"> </w:t>
      </w:r>
      <w:r>
        <w:t>include</w:t>
      </w:r>
      <w:r w:rsidRPr="00690908">
        <w:t xml:space="preserve"> </w:t>
      </w:r>
      <w:r>
        <w:t>the</w:t>
      </w:r>
      <w:r w:rsidRPr="00690908">
        <w:t xml:space="preserve"> </w:t>
      </w:r>
      <w:r>
        <w:t>following:</w:t>
      </w:r>
    </w:p>
    <w:p w14:paraId="1A993929" w14:textId="77777777" w:rsidR="009B0CEC" w:rsidRDefault="009B0CEC" w:rsidP="005F6B9A">
      <w:pPr>
        <w:pStyle w:val="BodyText"/>
        <w:spacing w:before="3"/>
        <w:rPr>
          <w:sz w:val="25"/>
        </w:rPr>
      </w:pPr>
    </w:p>
    <w:p w14:paraId="0332947E" w14:textId="46A4903C" w:rsidR="009B0CEC" w:rsidRDefault="00814F59" w:rsidP="00F11680">
      <w:pPr>
        <w:pStyle w:val="ListParagraph"/>
        <w:widowControl w:val="0"/>
        <w:numPr>
          <w:ilvl w:val="0"/>
          <w:numId w:val="59"/>
        </w:numPr>
        <w:tabs>
          <w:tab w:val="left" w:pos="1681"/>
        </w:tabs>
        <w:autoSpaceDE w:val="0"/>
        <w:autoSpaceDN w:val="0"/>
        <w:spacing w:line="223" w:lineRule="auto"/>
        <w:ind w:right="1287"/>
      </w:pPr>
      <w:r>
        <w:t>T</w:t>
      </w:r>
      <w:r w:rsidR="009B0CEC">
        <w:t>ree</w:t>
      </w:r>
      <w:r w:rsidR="009B0CEC" w:rsidRPr="00814F59">
        <w:rPr>
          <w:spacing w:val="-2"/>
        </w:rPr>
        <w:t xml:space="preserve"> </w:t>
      </w:r>
      <w:r w:rsidR="009B0CEC">
        <w:t>surveys</w:t>
      </w:r>
      <w:r w:rsidR="009B0CEC" w:rsidRPr="00814F59">
        <w:rPr>
          <w:spacing w:val="-1"/>
        </w:rPr>
        <w:t xml:space="preserve"> </w:t>
      </w:r>
      <w:r w:rsidR="009B0CEC">
        <w:t>where</w:t>
      </w:r>
      <w:r w:rsidR="009B0CEC" w:rsidRPr="00814F59">
        <w:rPr>
          <w:spacing w:val="-3"/>
        </w:rPr>
        <w:t xml:space="preserve"> </w:t>
      </w:r>
      <w:r w:rsidR="009B0CEC">
        <w:t>requested</w:t>
      </w:r>
      <w:r w:rsidR="009B0CEC" w:rsidRPr="00814F59">
        <w:rPr>
          <w:spacing w:val="-3"/>
        </w:rPr>
        <w:t xml:space="preserve"> </w:t>
      </w:r>
      <w:r w:rsidR="009B0CEC">
        <w:t>in</w:t>
      </w:r>
      <w:r w:rsidR="009B0CEC" w:rsidRPr="00814F59">
        <w:rPr>
          <w:spacing w:val="-4"/>
        </w:rPr>
        <w:t xml:space="preserve"> </w:t>
      </w:r>
      <w:r w:rsidR="009B0CEC">
        <w:t>preparation</w:t>
      </w:r>
      <w:r w:rsidR="009B0CEC" w:rsidRPr="00814F59">
        <w:rPr>
          <w:spacing w:val="-7"/>
        </w:rPr>
        <w:t xml:space="preserve"> </w:t>
      </w:r>
      <w:r w:rsidR="009B0CEC">
        <w:t>for</w:t>
      </w:r>
      <w:r w:rsidR="009B0CEC" w:rsidRPr="00814F59">
        <w:rPr>
          <w:spacing w:val="-3"/>
        </w:rPr>
        <w:t xml:space="preserve"> </w:t>
      </w:r>
      <w:proofErr w:type="gramStart"/>
      <w:r w:rsidR="009B0CEC">
        <w:t>maintenance</w:t>
      </w:r>
      <w:r>
        <w:t xml:space="preserve"> </w:t>
      </w:r>
      <w:r w:rsidR="009B0CEC" w:rsidRPr="00814F59">
        <w:rPr>
          <w:spacing w:val="-63"/>
        </w:rPr>
        <w:t xml:space="preserve"> </w:t>
      </w:r>
      <w:r w:rsidR="009B0CEC">
        <w:t>programme</w:t>
      </w:r>
      <w:proofErr w:type="gramEnd"/>
    </w:p>
    <w:p w14:paraId="46775AE6" w14:textId="1635A1DF" w:rsidR="009B0CEC" w:rsidRDefault="00814F59" w:rsidP="00F11680">
      <w:pPr>
        <w:pStyle w:val="ListParagraph"/>
        <w:widowControl w:val="0"/>
        <w:numPr>
          <w:ilvl w:val="0"/>
          <w:numId w:val="59"/>
        </w:numPr>
        <w:tabs>
          <w:tab w:val="left" w:pos="1681"/>
        </w:tabs>
        <w:autoSpaceDE w:val="0"/>
        <w:autoSpaceDN w:val="0"/>
        <w:spacing w:before="18" w:line="223" w:lineRule="auto"/>
        <w:ind w:right="1566"/>
      </w:pPr>
      <w:r>
        <w:t>P</w:t>
      </w:r>
      <w:r w:rsidR="009B0CEC">
        <w:t>lanned</w:t>
      </w:r>
      <w:r w:rsidR="009B0CEC" w:rsidRPr="00814F59">
        <w:rPr>
          <w:spacing w:val="-3"/>
        </w:rPr>
        <w:t xml:space="preserve"> </w:t>
      </w:r>
      <w:r w:rsidR="009B0CEC">
        <w:t>cyclical</w:t>
      </w:r>
      <w:r w:rsidR="009B0CEC" w:rsidRPr="00814F59">
        <w:rPr>
          <w:spacing w:val="-3"/>
        </w:rPr>
        <w:t xml:space="preserve"> </w:t>
      </w:r>
      <w:r w:rsidR="009B0CEC">
        <w:t>maintenance</w:t>
      </w:r>
      <w:r w:rsidR="009B0CEC" w:rsidRPr="00814F59">
        <w:rPr>
          <w:spacing w:val="-3"/>
        </w:rPr>
        <w:t xml:space="preserve"> </w:t>
      </w:r>
      <w:r w:rsidR="009B0CEC">
        <w:t>to</w:t>
      </w:r>
      <w:r w:rsidR="009B0CEC" w:rsidRPr="00814F59">
        <w:rPr>
          <w:spacing w:val="-2"/>
        </w:rPr>
        <w:t xml:space="preserve"> </w:t>
      </w:r>
      <w:r w:rsidR="009B0CEC">
        <w:t>trees</w:t>
      </w:r>
      <w:r w:rsidR="009B0CEC" w:rsidRPr="00814F59">
        <w:rPr>
          <w:spacing w:val="-3"/>
        </w:rPr>
        <w:t xml:space="preserve"> </w:t>
      </w:r>
      <w:r w:rsidR="009B0CEC">
        <w:t>on</w:t>
      </w:r>
      <w:r w:rsidR="009B0CEC" w:rsidRPr="00814F59">
        <w:rPr>
          <w:spacing w:val="-3"/>
        </w:rPr>
        <w:t xml:space="preserve"> </w:t>
      </w:r>
      <w:r w:rsidR="009B0CEC">
        <w:t>streets,</w:t>
      </w:r>
      <w:r w:rsidR="009B0CEC" w:rsidRPr="00814F59">
        <w:rPr>
          <w:spacing w:val="-3"/>
        </w:rPr>
        <w:t xml:space="preserve"> </w:t>
      </w:r>
      <w:r w:rsidR="009B0CEC">
        <w:t>in</w:t>
      </w:r>
      <w:r w:rsidR="009B0CEC" w:rsidRPr="00814F59">
        <w:rPr>
          <w:spacing w:val="-2"/>
        </w:rPr>
        <w:t xml:space="preserve"> </w:t>
      </w:r>
      <w:proofErr w:type="gramStart"/>
      <w:r w:rsidR="009B0CEC">
        <w:t>school</w:t>
      </w:r>
      <w:r>
        <w:t xml:space="preserve"> </w:t>
      </w:r>
      <w:r w:rsidR="009B0CEC" w:rsidRPr="00814F59">
        <w:rPr>
          <w:spacing w:val="-64"/>
        </w:rPr>
        <w:t xml:space="preserve"> </w:t>
      </w:r>
      <w:r w:rsidR="009B0CEC">
        <w:t>grounds</w:t>
      </w:r>
      <w:proofErr w:type="gramEnd"/>
      <w:r w:rsidR="009B0CEC" w:rsidRPr="00814F59">
        <w:rPr>
          <w:spacing w:val="-1"/>
        </w:rPr>
        <w:t xml:space="preserve"> </w:t>
      </w:r>
      <w:r w:rsidR="009B0CEC">
        <w:t>and</w:t>
      </w:r>
      <w:r w:rsidR="009B0CEC" w:rsidRPr="00814F59">
        <w:rPr>
          <w:spacing w:val="-2"/>
        </w:rPr>
        <w:t xml:space="preserve"> </w:t>
      </w:r>
      <w:r w:rsidR="009B0CEC">
        <w:t>on</w:t>
      </w:r>
      <w:r w:rsidR="009B0CEC" w:rsidRPr="00814F59">
        <w:rPr>
          <w:spacing w:val="-1"/>
        </w:rPr>
        <w:t xml:space="preserve"> </w:t>
      </w:r>
      <w:r w:rsidR="009B0CEC">
        <w:t>Housing</w:t>
      </w:r>
      <w:r w:rsidR="009B0CEC" w:rsidRPr="00814F59">
        <w:rPr>
          <w:spacing w:val="-1"/>
        </w:rPr>
        <w:t xml:space="preserve"> </w:t>
      </w:r>
      <w:r w:rsidR="009B0CEC">
        <w:t>Estates where requested</w:t>
      </w:r>
    </w:p>
    <w:p w14:paraId="6BE6FB14" w14:textId="7C2FC65A" w:rsidR="009B0CEC" w:rsidRDefault="00814F59" w:rsidP="00F11680">
      <w:pPr>
        <w:pStyle w:val="ListParagraph"/>
        <w:widowControl w:val="0"/>
        <w:numPr>
          <w:ilvl w:val="0"/>
          <w:numId w:val="59"/>
        </w:numPr>
        <w:tabs>
          <w:tab w:val="left" w:pos="1681"/>
        </w:tabs>
        <w:autoSpaceDE w:val="0"/>
        <w:autoSpaceDN w:val="0"/>
        <w:spacing w:before="11" w:line="230" w:lineRule="auto"/>
        <w:ind w:right="1300"/>
      </w:pPr>
      <w:r>
        <w:t>A</w:t>
      </w:r>
      <w:r w:rsidR="009B0CEC">
        <w:t>d-hoc</w:t>
      </w:r>
      <w:r w:rsidR="009B0CEC" w:rsidRPr="00814F59">
        <w:rPr>
          <w:spacing w:val="-4"/>
        </w:rPr>
        <w:t xml:space="preserve"> </w:t>
      </w:r>
      <w:r w:rsidR="009B0CEC">
        <w:t>tree</w:t>
      </w:r>
      <w:r w:rsidR="009B0CEC" w:rsidRPr="00814F59">
        <w:rPr>
          <w:spacing w:val="-1"/>
        </w:rPr>
        <w:t xml:space="preserve"> </w:t>
      </w:r>
      <w:r w:rsidR="009B0CEC">
        <w:t>works</w:t>
      </w:r>
      <w:r w:rsidR="009B0CEC" w:rsidRPr="00814F59">
        <w:rPr>
          <w:spacing w:val="-2"/>
        </w:rPr>
        <w:t xml:space="preserve"> </w:t>
      </w:r>
      <w:r w:rsidR="009B0CEC">
        <w:t>as</w:t>
      </w:r>
      <w:r w:rsidR="009B0CEC" w:rsidRPr="00814F59">
        <w:rPr>
          <w:spacing w:val="-2"/>
        </w:rPr>
        <w:t xml:space="preserve"> </w:t>
      </w:r>
      <w:r w:rsidR="009B0CEC">
        <w:t>requested;</w:t>
      </w:r>
      <w:r w:rsidR="009B0CEC" w:rsidRPr="00814F59">
        <w:rPr>
          <w:spacing w:val="-2"/>
        </w:rPr>
        <w:t xml:space="preserve"> </w:t>
      </w:r>
      <w:r w:rsidR="009B0CEC">
        <w:t>i.e.</w:t>
      </w:r>
      <w:r w:rsidR="009B0CEC" w:rsidRPr="00814F59">
        <w:rPr>
          <w:spacing w:val="-2"/>
        </w:rPr>
        <w:t xml:space="preserve"> </w:t>
      </w:r>
      <w:r w:rsidR="009B0CEC">
        <w:t>tree</w:t>
      </w:r>
      <w:r w:rsidR="009B0CEC" w:rsidRPr="00814F59">
        <w:rPr>
          <w:spacing w:val="-3"/>
        </w:rPr>
        <w:t xml:space="preserve"> </w:t>
      </w:r>
      <w:r w:rsidR="009B0CEC">
        <w:t>and</w:t>
      </w:r>
      <w:r w:rsidR="009B0CEC" w:rsidRPr="00814F59">
        <w:rPr>
          <w:spacing w:val="-4"/>
        </w:rPr>
        <w:t xml:space="preserve"> </w:t>
      </w:r>
      <w:r w:rsidR="009B0CEC">
        <w:t>stump</w:t>
      </w:r>
      <w:r w:rsidR="009B0CEC" w:rsidRPr="00814F59">
        <w:rPr>
          <w:spacing w:val="-2"/>
        </w:rPr>
        <w:t xml:space="preserve"> </w:t>
      </w:r>
      <w:proofErr w:type="gramStart"/>
      <w:r w:rsidR="009B0CEC">
        <w:t>removal;</w:t>
      </w:r>
      <w:r w:rsidR="009B0CEC" w:rsidRPr="00814F59">
        <w:rPr>
          <w:spacing w:val="-63"/>
        </w:rPr>
        <w:t xml:space="preserve"> </w:t>
      </w:r>
      <w:r>
        <w:rPr>
          <w:spacing w:val="-63"/>
        </w:rPr>
        <w:t xml:space="preserve">  </w:t>
      </w:r>
      <w:proofErr w:type="gramEnd"/>
      <w:r>
        <w:rPr>
          <w:spacing w:val="-63"/>
        </w:rPr>
        <w:t xml:space="preserve">      </w:t>
      </w:r>
      <w:r w:rsidR="009B0CEC">
        <w:t>reduction pruning; crown lifting, removal of stem and basal</w:t>
      </w:r>
      <w:r w:rsidR="009B0CEC" w:rsidRPr="00814F59">
        <w:rPr>
          <w:spacing w:val="1"/>
        </w:rPr>
        <w:t xml:space="preserve"> </w:t>
      </w:r>
      <w:r w:rsidR="009B0CEC">
        <w:t>growth</w:t>
      </w:r>
      <w:r w:rsidR="009B0CEC" w:rsidRPr="00814F59">
        <w:rPr>
          <w:spacing w:val="4"/>
        </w:rPr>
        <w:t xml:space="preserve"> </w:t>
      </w:r>
      <w:r w:rsidR="009B0CEC">
        <w:t>as</w:t>
      </w:r>
      <w:r w:rsidR="009B0CEC" w:rsidRPr="00814F59">
        <w:rPr>
          <w:spacing w:val="-1"/>
        </w:rPr>
        <w:t xml:space="preserve"> </w:t>
      </w:r>
      <w:r w:rsidR="009B0CEC">
        <w:t>requested</w:t>
      </w:r>
    </w:p>
    <w:p w14:paraId="173B10B9" w14:textId="62908F2E" w:rsidR="009B0CEC" w:rsidRDefault="00814F59" w:rsidP="00F11680">
      <w:pPr>
        <w:pStyle w:val="ListParagraph"/>
        <w:widowControl w:val="0"/>
        <w:numPr>
          <w:ilvl w:val="0"/>
          <w:numId w:val="59"/>
        </w:numPr>
        <w:tabs>
          <w:tab w:val="left" w:pos="1681"/>
        </w:tabs>
        <w:autoSpaceDE w:val="0"/>
        <w:autoSpaceDN w:val="0"/>
        <w:spacing w:before="4" w:line="287" w:lineRule="exact"/>
      </w:pPr>
      <w:r>
        <w:t>T</w:t>
      </w:r>
      <w:r w:rsidR="009B0CEC">
        <w:t>ree planting</w:t>
      </w:r>
      <w:r w:rsidR="009B0CEC" w:rsidRPr="00814F59">
        <w:rPr>
          <w:spacing w:val="-2"/>
        </w:rPr>
        <w:t xml:space="preserve"> </w:t>
      </w:r>
      <w:r w:rsidR="009B0CEC">
        <w:t>as</w:t>
      </w:r>
      <w:r w:rsidR="009B0CEC" w:rsidRPr="00814F59">
        <w:rPr>
          <w:spacing w:val="-3"/>
        </w:rPr>
        <w:t xml:space="preserve"> </w:t>
      </w:r>
      <w:r w:rsidR="009B0CEC">
        <w:t>per annual</w:t>
      </w:r>
      <w:r w:rsidR="009B0CEC" w:rsidRPr="00814F59">
        <w:rPr>
          <w:spacing w:val="-4"/>
        </w:rPr>
        <w:t xml:space="preserve"> </w:t>
      </w:r>
      <w:r w:rsidR="009B0CEC">
        <w:t>planting</w:t>
      </w:r>
      <w:r w:rsidR="009B0CEC" w:rsidRPr="00814F59">
        <w:rPr>
          <w:spacing w:val="-2"/>
        </w:rPr>
        <w:t xml:space="preserve"> </w:t>
      </w:r>
      <w:proofErr w:type="gramStart"/>
      <w:r w:rsidR="009B0CEC">
        <w:t>programme</w:t>
      </w:r>
      <w:proofErr w:type="gramEnd"/>
    </w:p>
    <w:p w14:paraId="4FFD56C2" w14:textId="2FD705E7" w:rsidR="009B0CEC" w:rsidRDefault="00814F59" w:rsidP="00F11680">
      <w:pPr>
        <w:pStyle w:val="ListParagraph"/>
        <w:widowControl w:val="0"/>
        <w:numPr>
          <w:ilvl w:val="0"/>
          <w:numId w:val="59"/>
        </w:numPr>
        <w:tabs>
          <w:tab w:val="left" w:pos="1681"/>
        </w:tabs>
        <w:autoSpaceDE w:val="0"/>
        <w:autoSpaceDN w:val="0"/>
        <w:spacing w:line="276" w:lineRule="exact"/>
      </w:pPr>
      <w:r>
        <w:t>C</w:t>
      </w:r>
      <w:r w:rsidR="009B0CEC">
        <w:t>eremonial</w:t>
      </w:r>
      <w:r w:rsidR="009B0CEC" w:rsidRPr="00814F59">
        <w:rPr>
          <w:spacing w:val="-1"/>
        </w:rPr>
        <w:t xml:space="preserve"> </w:t>
      </w:r>
      <w:r w:rsidR="009B0CEC">
        <w:t>tree</w:t>
      </w:r>
      <w:r w:rsidR="009B0CEC" w:rsidRPr="00814F59">
        <w:rPr>
          <w:spacing w:val="-1"/>
        </w:rPr>
        <w:t xml:space="preserve"> </w:t>
      </w:r>
      <w:r w:rsidR="009B0CEC">
        <w:t>planting</w:t>
      </w:r>
      <w:r w:rsidR="009B0CEC" w:rsidRPr="00814F59">
        <w:rPr>
          <w:spacing w:val="-3"/>
        </w:rPr>
        <w:t xml:space="preserve"> </w:t>
      </w:r>
      <w:r w:rsidR="009B0CEC">
        <w:t xml:space="preserve">as </w:t>
      </w:r>
      <w:proofErr w:type="gramStart"/>
      <w:r w:rsidR="009B0CEC">
        <w:t>requested</w:t>
      </w:r>
      <w:proofErr w:type="gramEnd"/>
    </w:p>
    <w:p w14:paraId="44F62A3E" w14:textId="0D1DD41D" w:rsidR="009B0CEC" w:rsidRDefault="00814F59" w:rsidP="00F11680">
      <w:pPr>
        <w:pStyle w:val="ListParagraph"/>
        <w:widowControl w:val="0"/>
        <w:numPr>
          <w:ilvl w:val="0"/>
          <w:numId w:val="59"/>
        </w:numPr>
        <w:tabs>
          <w:tab w:val="left" w:pos="1681"/>
        </w:tabs>
        <w:autoSpaceDE w:val="0"/>
        <w:autoSpaceDN w:val="0"/>
        <w:spacing w:line="276" w:lineRule="exact"/>
      </w:pPr>
      <w:r>
        <w:t>S</w:t>
      </w:r>
      <w:r w:rsidR="009B0CEC">
        <w:t>tandby</w:t>
      </w:r>
      <w:r w:rsidR="009B0CEC" w:rsidRPr="00814F59">
        <w:rPr>
          <w:spacing w:val="-5"/>
        </w:rPr>
        <w:t xml:space="preserve"> </w:t>
      </w:r>
      <w:r w:rsidR="009B0CEC">
        <w:t>emergency</w:t>
      </w:r>
      <w:r w:rsidR="009B0CEC" w:rsidRPr="00814F59">
        <w:rPr>
          <w:spacing w:val="-1"/>
        </w:rPr>
        <w:t xml:space="preserve"> </w:t>
      </w:r>
      <w:r w:rsidR="009B0CEC">
        <w:t>service</w:t>
      </w:r>
      <w:r w:rsidR="009B0CEC" w:rsidRPr="00814F59">
        <w:rPr>
          <w:spacing w:val="-2"/>
        </w:rPr>
        <w:t xml:space="preserve"> </w:t>
      </w:r>
      <w:r w:rsidR="009B0CEC">
        <w:t>365</w:t>
      </w:r>
      <w:r w:rsidR="009B0CEC" w:rsidRPr="00814F59">
        <w:rPr>
          <w:spacing w:val="-3"/>
        </w:rPr>
        <w:t xml:space="preserve"> </w:t>
      </w:r>
      <w:r w:rsidR="009B0CEC">
        <w:t>days</w:t>
      </w:r>
    </w:p>
    <w:p w14:paraId="32BF573A" w14:textId="4C5F16FB" w:rsidR="009B0CEC" w:rsidRDefault="00814F59" w:rsidP="00F11680">
      <w:pPr>
        <w:pStyle w:val="ListParagraph"/>
        <w:widowControl w:val="0"/>
        <w:numPr>
          <w:ilvl w:val="0"/>
          <w:numId w:val="59"/>
        </w:numPr>
        <w:tabs>
          <w:tab w:val="left" w:pos="1748"/>
        </w:tabs>
        <w:autoSpaceDE w:val="0"/>
        <w:autoSpaceDN w:val="0"/>
        <w:spacing w:line="276" w:lineRule="exact"/>
      </w:pPr>
      <w:r>
        <w:t>R</w:t>
      </w:r>
      <w:r w:rsidR="009B0CEC">
        <w:t>emoval</w:t>
      </w:r>
      <w:r w:rsidR="009B0CEC" w:rsidRPr="00814F59">
        <w:rPr>
          <w:spacing w:val="-2"/>
        </w:rPr>
        <w:t xml:space="preserve"> </w:t>
      </w:r>
      <w:r w:rsidR="009B0CEC">
        <w:t>of</w:t>
      </w:r>
      <w:r w:rsidR="009B0CEC" w:rsidRPr="00814F59">
        <w:rPr>
          <w:spacing w:val="-1"/>
        </w:rPr>
        <w:t xml:space="preserve"> </w:t>
      </w:r>
      <w:r w:rsidR="009B0CEC">
        <w:t>dead</w:t>
      </w:r>
      <w:r w:rsidR="009B0CEC" w:rsidRPr="00814F59">
        <w:rPr>
          <w:spacing w:val="-3"/>
        </w:rPr>
        <w:t xml:space="preserve"> </w:t>
      </w:r>
      <w:r w:rsidR="009B0CEC">
        <w:t>and/or</w:t>
      </w:r>
      <w:r w:rsidR="009B0CEC" w:rsidRPr="00814F59">
        <w:rPr>
          <w:spacing w:val="-2"/>
        </w:rPr>
        <w:t xml:space="preserve"> </w:t>
      </w:r>
      <w:r w:rsidR="009B0CEC">
        <w:t>dying</w:t>
      </w:r>
      <w:r w:rsidR="009B0CEC" w:rsidRPr="00814F59">
        <w:rPr>
          <w:spacing w:val="-2"/>
        </w:rPr>
        <w:t xml:space="preserve"> </w:t>
      </w:r>
      <w:r w:rsidR="009B0CEC">
        <w:t>trees,</w:t>
      </w:r>
      <w:r w:rsidR="009B0CEC" w:rsidRPr="00814F59">
        <w:rPr>
          <w:spacing w:val="-2"/>
        </w:rPr>
        <w:t xml:space="preserve"> </w:t>
      </w:r>
      <w:r w:rsidR="009B0CEC">
        <w:t>and</w:t>
      </w:r>
    </w:p>
    <w:p w14:paraId="71822994" w14:textId="0C1BCE11" w:rsidR="009B0CEC" w:rsidRDefault="00814F59" w:rsidP="00F11680">
      <w:pPr>
        <w:pStyle w:val="ListParagraph"/>
        <w:widowControl w:val="0"/>
        <w:numPr>
          <w:ilvl w:val="0"/>
          <w:numId w:val="59"/>
        </w:numPr>
        <w:tabs>
          <w:tab w:val="left" w:pos="1681"/>
        </w:tabs>
        <w:autoSpaceDE w:val="0"/>
        <w:autoSpaceDN w:val="0"/>
        <w:spacing w:line="287" w:lineRule="exact"/>
      </w:pPr>
      <w:r>
        <w:t>S</w:t>
      </w:r>
      <w:r w:rsidR="009B0CEC">
        <w:t>pecialist</w:t>
      </w:r>
      <w:r w:rsidR="009B0CEC" w:rsidRPr="00814F59">
        <w:rPr>
          <w:spacing w:val="-2"/>
        </w:rPr>
        <w:t xml:space="preserve"> </w:t>
      </w:r>
      <w:r w:rsidR="009B0CEC">
        <w:t>support</w:t>
      </w:r>
      <w:r w:rsidR="009B0CEC" w:rsidRPr="00814F59">
        <w:rPr>
          <w:spacing w:val="-5"/>
        </w:rPr>
        <w:t xml:space="preserve"> </w:t>
      </w:r>
      <w:r w:rsidR="009B0CEC">
        <w:t>in</w:t>
      </w:r>
      <w:r w:rsidR="009B0CEC" w:rsidRPr="00814F59">
        <w:rPr>
          <w:spacing w:val="-1"/>
        </w:rPr>
        <w:t xml:space="preserve"> </w:t>
      </w:r>
      <w:r w:rsidR="009B0CEC">
        <w:t>dealing</w:t>
      </w:r>
      <w:r w:rsidR="009B0CEC" w:rsidRPr="00814F59">
        <w:rPr>
          <w:spacing w:val="-4"/>
        </w:rPr>
        <w:t xml:space="preserve"> </w:t>
      </w:r>
      <w:r w:rsidR="009B0CEC">
        <w:t>with</w:t>
      </w:r>
      <w:r w:rsidR="009B0CEC" w:rsidRPr="00814F59">
        <w:rPr>
          <w:spacing w:val="-2"/>
        </w:rPr>
        <w:t xml:space="preserve"> </w:t>
      </w:r>
      <w:r w:rsidR="009B0CEC">
        <w:t>insurance</w:t>
      </w:r>
      <w:r w:rsidR="009B0CEC" w:rsidRPr="00814F59">
        <w:rPr>
          <w:spacing w:val="3"/>
        </w:rPr>
        <w:t xml:space="preserve"> </w:t>
      </w:r>
      <w:proofErr w:type="gramStart"/>
      <w:r w:rsidR="009B0CEC">
        <w:t>claims</w:t>
      </w:r>
      <w:proofErr w:type="gramEnd"/>
    </w:p>
    <w:p w14:paraId="0A078380" w14:textId="77777777" w:rsidR="00AD1E77" w:rsidRDefault="001C7E35" w:rsidP="005F6B9A">
      <w:pPr>
        <w:pStyle w:val="Heading3"/>
        <w:spacing w:before="240"/>
        <w:ind w:left="0" w:firstLine="0"/>
        <w:jc w:val="left"/>
      </w:pPr>
      <w:r>
        <w:t xml:space="preserve">Options </w:t>
      </w:r>
      <w:proofErr w:type="gramStart"/>
      <w:r>
        <w:t>considered</w:t>
      </w:r>
      <w:proofErr w:type="gramEnd"/>
      <w:r>
        <w:t xml:space="preserve">  </w:t>
      </w:r>
    </w:p>
    <w:p w14:paraId="654BCF7F" w14:textId="77777777" w:rsidR="00803F0E" w:rsidRPr="00803F0E" w:rsidRDefault="00803F0E" w:rsidP="005F6B9A"/>
    <w:p w14:paraId="758E2A46" w14:textId="29E44939" w:rsidR="00803F0E" w:rsidRDefault="00803F0E" w:rsidP="00F11680">
      <w:pPr>
        <w:pStyle w:val="ListParagraph"/>
        <w:widowControl w:val="0"/>
        <w:numPr>
          <w:ilvl w:val="0"/>
          <w:numId w:val="56"/>
        </w:numPr>
        <w:tabs>
          <w:tab w:val="left" w:pos="993"/>
        </w:tabs>
        <w:autoSpaceDE w:val="0"/>
        <w:autoSpaceDN w:val="0"/>
        <w:ind w:right="87"/>
      </w:pPr>
      <w:r>
        <w:t>The</w:t>
      </w:r>
      <w:r w:rsidRPr="00690908">
        <w:t xml:space="preserve"> </w:t>
      </w:r>
      <w:r>
        <w:t>following</w:t>
      </w:r>
      <w:r w:rsidRPr="00690908">
        <w:t xml:space="preserve"> </w:t>
      </w:r>
      <w:r>
        <w:t>options</w:t>
      </w:r>
      <w:r w:rsidRPr="00690908">
        <w:t xml:space="preserve"> </w:t>
      </w:r>
      <w:r>
        <w:t>were</w:t>
      </w:r>
      <w:r w:rsidRPr="00690908">
        <w:t xml:space="preserve"> </w:t>
      </w:r>
      <w:r>
        <w:t>considered:</w:t>
      </w:r>
    </w:p>
    <w:p w14:paraId="35D9D3F8" w14:textId="77777777" w:rsidR="00E11D8F" w:rsidRDefault="00E11D8F" w:rsidP="00690908">
      <w:pPr>
        <w:pStyle w:val="ListParagraph"/>
        <w:widowControl w:val="0"/>
        <w:tabs>
          <w:tab w:val="left" w:pos="993"/>
        </w:tabs>
        <w:autoSpaceDE w:val="0"/>
        <w:autoSpaceDN w:val="0"/>
        <w:ind w:right="87"/>
      </w:pPr>
    </w:p>
    <w:p w14:paraId="69F8A70E" w14:textId="6CE3F9E6" w:rsidR="00803F0E" w:rsidRDefault="00E11D8F" w:rsidP="00F11680">
      <w:pPr>
        <w:pStyle w:val="ListParagraph"/>
        <w:widowControl w:val="0"/>
        <w:numPr>
          <w:ilvl w:val="0"/>
          <w:numId w:val="56"/>
        </w:numPr>
        <w:tabs>
          <w:tab w:val="left" w:pos="960"/>
          <w:tab w:val="left" w:pos="961"/>
        </w:tabs>
        <w:autoSpaceDE w:val="0"/>
        <w:autoSpaceDN w:val="0"/>
        <w:spacing w:before="1"/>
        <w:ind w:right="87"/>
      </w:pPr>
      <w:r w:rsidRPr="00F11680">
        <w:rPr>
          <w:b/>
          <w:bCs/>
        </w:rPr>
        <w:t>Option 1</w:t>
      </w:r>
      <w:r>
        <w:t xml:space="preserve">: </w:t>
      </w:r>
      <w:r w:rsidR="00803F0E">
        <w:t>Provide the service in-house - this option was discounted as it is</w:t>
      </w:r>
      <w:r w:rsidR="00803F0E" w:rsidRPr="00F11680">
        <w:rPr>
          <w:spacing w:val="1"/>
        </w:rPr>
        <w:t xml:space="preserve"> </w:t>
      </w:r>
      <w:r w:rsidR="00803F0E">
        <w:t>estimated to be a less cost-effective way of providing these services.</w:t>
      </w:r>
      <w:r w:rsidR="00803F0E" w:rsidRPr="00F11680">
        <w:rPr>
          <w:spacing w:val="1"/>
        </w:rPr>
        <w:t xml:space="preserve"> </w:t>
      </w:r>
      <w:r w:rsidR="00803F0E">
        <w:t xml:space="preserve">There is a mature market of Arboriculture service </w:t>
      </w:r>
      <w:r w:rsidR="00BA12B1">
        <w:t>providers,</w:t>
      </w:r>
      <w:r w:rsidR="00803F0E">
        <w:t xml:space="preserve"> and this</w:t>
      </w:r>
      <w:r w:rsidR="00803F0E" w:rsidRPr="00F11680">
        <w:rPr>
          <w:spacing w:val="1"/>
        </w:rPr>
        <w:t xml:space="preserve"> </w:t>
      </w:r>
      <w:r w:rsidR="00803F0E">
        <w:t xml:space="preserve">has enabled costs for an external service to be more cost-effective </w:t>
      </w:r>
      <w:r>
        <w:t>due to the economies of scale associated with operating multiple contracts.</w:t>
      </w:r>
    </w:p>
    <w:p w14:paraId="38946399" w14:textId="77777777" w:rsidR="00E11D8F" w:rsidRDefault="00E11D8F" w:rsidP="00E11D8F">
      <w:pPr>
        <w:widowControl w:val="0"/>
        <w:tabs>
          <w:tab w:val="left" w:pos="960"/>
          <w:tab w:val="left" w:pos="961"/>
        </w:tabs>
        <w:autoSpaceDE w:val="0"/>
        <w:autoSpaceDN w:val="0"/>
        <w:spacing w:before="2" w:line="237" w:lineRule="auto"/>
        <w:ind w:right="87"/>
      </w:pPr>
    </w:p>
    <w:p w14:paraId="032DA605" w14:textId="13A1632F" w:rsidR="00803F0E" w:rsidRDefault="00E11D8F" w:rsidP="00F11680">
      <w:pPr>
        <w:pStyle w:val="ListParagraph"/>
        <w:widowControl w:val="0"/>
        <w:numPr>
          <w:ilvl w:val="0"/>
          <w:numId w:val="56"/>
        </w:numPr>
        <w:tabs>
          <w:tab w:val="left" w:pos="960"/>
          <w:tab w:val="left" w:pos="961"/>
        </w:tabs>
        <w:autoSpaceDE w:val="0"/>
        <w:autoSpaceDN w:val="0"/>
        <w:spacing w:before="2" w:line="237" w:lineRule="auto"/>
        <w:ind w:right="87"/>
      </w:pPr>
      <w:r w:rsidRPr="00F11680">
        <w:rPr>
          <w:b/>
          <w:bCs/>
        </w:rPr>
        <w:t>Option 2:</w:t>
      </w:r>
      <w:r>
        <w:t xml:space="preserve"> </w:t>
      </w:r>
      <w:r w:rsidR="00803F0E">
        <w:t xml:space="preserve">Procure via a </w:t>
      </w:r>
      <w:r>
        <w:t xml:space="preserve">compliant </w:t>
      </w:r>
      <w:r w:rsidR="00803F0E">
        <w:t xml:space="preserve">framework – </w:t>
      </w:r>
      <w:r>
        <w:t xml:space="preserve">frameworks were investigated and were found to be geared towards estates tree maintenance by non-specialist facilities management providers, therefore </w:t>
      </w:r>
      <w:r w:rsidR="00803F0E">
        <w:t>this option was discounted as it is unlikely</w:t>
      </w:r>
      <w:r w:rsidR="00803F0E" w:rsidRPr="00F11680">
        <w:rPr>
          <w:spacing w:val="1"/>
        </w:rPr>
        <w:t xml:space="preserve"> </w:t>
      </w:r>
      <w:r w:rsidR="00803F0E">
        <w:t>that</w:t>
      </w:r>
      <w:r w:rsidR="00803F0E" w:rsidRPr="00F11680">
        <w:rPr>
          <w:spacing w:val="-4"/>
        </w:rPr>
        <w:t xml:space="preserve"> </w:t>
      </w:r>
      <w:r w:rsidR="00803F0E">
        <w:t>frameworks</w:t>
      </w:r>
      <w:r w:rsidR="00803F0E" w:rsidRPr="00F11680">
        <w:rPr>
          <w:spacing w:val="-1"/>
        </w:rPr>
        <w:t xml:space="preserve"> </w:t>
      </w:r>
      <w:r w:rsidR="00803F0E">
        <w:t>will</w:t>
      </w:r>
      <w:r w:rsidR="00803F0E" w:rsidRPr="00F11680">
        <w:rPr>
          <w:spacing w:val="-2"/>
        </w:rPr>
        <w:t xml:space="preserve"> </w:t>
      </w:r>
      <w:r w:rsidR="00803F0E">
        <w:t>provide</w:t>
      </w:r>
      <w:r w:rsidR="00803F0E" w:rsidRPr="00F11680">
        <w:rPr>
          <w:spacing w:val="-1"/>
        </w:rPr>
        <w:t xml:space="preserve"> </w:t>
      </w:r>
      <w:r w:rsidR="00803F0E">
        <w:t>the</w:t>
      </w:r>
      <w:r w:rsidR="00803F0E" w:rsidRPr="00F11680">
        <w:rPr>
          <w:spacing w:val="-4"/>
        </w:rPr>
        <w:t xml:space="preserve"> </w:t>
      </w:r>
      <w:r w:rsidR="00803F0E">
        <w:t>opportunity</w:t>
      </w:r>
      <w:r w:rsidR="00803F0E" w:rsidRPr="00F11680">
        <w:rPr>
          <w:spacing w:val="-5"/>
        </w:rPr>
        <w:t xml:space="preserve"> </w:t>
      </w:r>
      <w:r w:rsidR="00803F0E">
        <w:t>for</w:t>
      </w:r>
      <w:r w:rsidR="00803F0E" w:rsidRPr="00F11680">
        <w:rPr>
          <w:spacing w:val="-2"/>
        </w:rPr>
        <w:t xml:space="preserve"> </w:t>
      </w:r>
      <w:r w:rsidR="00803F0E">
        <w:t>the</w:t>
      </w:r>
      <w:r w:rsidR="00803F0E" w:rsidRPr="00F11680">
        <w:rPr>
          <w:spacing w:val="-2"/>
        </w:rPr>
        <w:t xml:space="preserve"> </w:t>
      </w:r>
      <w:r w:rsidR="00803F0E">
        <w:t>Council</w:t>
      </w:r>
      <w:r w:rsidR="00803F0E" w:rsidRPr="00F11680">
        <w:rPr>
          <w:spacing w:val="-4"/>
        </w:rPr>
        <w:t xml:space="preserve"> </w:t>
      </w:r>
      <w:r w:rsidR="00803F0E">
        <w:t>to</w:t>
      </w:r>
      <w:r w:rsidR="00803F0E" w:rsidRPr="00F11680">
        <w:rPr>
          <w:spacing w:val="-4"/>
        </w:rPr>
        <w:t xml:space="preserve"> </w:t>
      </w:r>
      <w:r w:rsidR="00803F0E">
        <w:t>maximise</w:t>
      </w:r>
      <w:r w:rsidR="00803F0E" w:rsidRPr="00F11680">
        <w:rPr>
          <w:spacing w:val="-63"/>
        </w:rPr>
        <w:t xml:space="preserve"> </w:t>
      </w:r>
      <w:r w:rsidRPr="00F11680">
        <w:rPr>
          <w:spacing w:val="-63"/>
        </w:rPr>
        <w:t xml:space="preserve">   </w:t>
      </w:r>
      <w:r w:rsidR="00803F0E">
        <w:t>best</w:t>
      </w:r>
      <w:r w:rsidR="00803F0E" w:rsidRPr="00F11680">
        <w:rPr>
          <w:spacing w:val="-1"/>
        </w:rPr>
        <w:t xml:space="preserve"> </w:t>
      </w:r>
      <w:r w:rsidR="00803F0E">
        <w:t>value</w:t>
      </w:r>
      <w:r w:rsidR="00803F0E" w:rsidRPr="00F11680">
        <w:rPr>
          <w:spacing w:val="-1"/>
        </w:rPr>
        <w:t xml:space="preserve"> </w:t>
      </w:r>
      <w:r w:rsidR="00803F0E">
        <w:t>for its specific requirements.</w:t>
      </w:r>
    </w:p>
    <w:p w14:paraId="0F79A8E5" w14:textId="77777777" w:rsidR="00E11D8F" w:rsidRDefault="00E11D8F" w:rsidP="00E11D8F">
      <w:pPr>
        <w:widowControl w:val="0"/>
        <w:tabs>
          <w:tab w:val="left" w:pos="960"/>
          <w:tab w:val="left" w:pos="961"/>
        </w:tabs>
        <w:autoSpaceDE w:val="0"/>
        <w:autoSpaceDN w:val="0"/>
        <w:spacing w:before="2"/>
        <w:ind w:right="87"/>
      </w:pPr>
    </w:p>
    <w:p w14:paraId="0946D0CE" w14:textId="3166C43D" w:rsidR="00803F0E" w:rsidRDefault="00E11D8F" w:rsidP="00F11680">
      <w:pPr>
        <w:pStyle w:val="ListParagraph"/>
        <w:widowControl w:val="0"/>
        <w:numPr>
          <w:ilvl w:val="0"/>
          <w:numId w:val="56"/>
        </w:numPr>
        <w:tabs>
          <w:tab w:val="left" w:pos="960"/>
          <w:tab w:val="left" w:pos="961"/>
        </w:tabs>
        <w:autoSpaceDE w:val="0"/>
        <w:autoSpaceDN w:val="0"/>
        <w:spacing w:before="2"/>
        <w:ind w:right="87"/>
      </w:pPr>
      <w:r w:rsidRPr="00F11680">
        <w:rPr>
          <w:b/>
          <w:bCs/>
        </w:rPr>
        <w:t>Option 3:</w:t>
      </w:r>
      <w:r>
        <w:t xml:space="preserve"> </w:t>
      </w:r>
      <w:r w:rsidR="00803F0E">
        <w:t>Procurement</w:t>
      </w:r>
      <w:r w:rsidR="00423680">
        <w:t xml:space="preserve"> exercise</w:t>
      </w:r>
      <w:r w:rsidR="00803F0E">
        <w:t xml:space="preserve"> via a</w:t>
      </w:r>
      <w:r w:rsidR="00CA37D7">
        <w:t xml:space="preserve">n open </w:t>
      </w:r>
      <w:r w:rsidR="00803F0E">
        <w:t>tender process - this is the option that is</w:t>
      </w:r>
      <w:r w:rsidR="00803F0E" w:rsidRPr="00F11680">
        <w:rPr>
          <w:spacing w:val="-64"/>
        </w:rPr>
        <w:t xml:space="preserve"> </w:t>
      </w:r>
      <w:r w:rsidR="00803F0E">
        <w:t>being proposed as it allows the Council the opportunity to set out its</w:t>
      </w:r>
      <w:r w:rsidR="00803F0E" w:rsidRPr="00F11680">
        <w:rPr>
          <w:spacing w:val="1"/>
        </w:rPr>
        <w:t xml:space="preserve"> </w:t>
      </w:r>
      <w:r w:rsidR="00803F0E">
        <w:t>specific requirements and an evaluation mechanism that will provide</w:t>
      </w:r>
      <w:r w:rsidR="00803F0E" w:rsidRPr="00F11680">
        <w:rPr>
          <w:spacing w:val="1"/>
        </w:rPr>
        <w:t xml:space="preserve"> </w:t>
      </w:r>
      <w:r w:rsidR="00803F0E">
        <w:t>the</w:t>
      </w:r>
      <w:r w:rsidR="00803F0E" w:rsidRPr="00F11680">
        <w:rPr>
          <w:spacing w:val="-3"/>
        </w:rPr>
        <w:t xml:space="preserve"> </w:t>
      </w:r>
      <w:r w:rsidR="00803F0E">
        <w:t>maximum</w:t>
      </w:r>
      <w:r w:rsidR="00803F0E" w:rsidRPr="00F11680">
        <w:rPr>
          <w:spacing w:val="1"/>
        </w:rPr>
        <w:t xml:space="preserve"> </w:t>
      </w:r>
      <w:r w:rsidR="00803F0E">
        <w:t>opportunity</w:t>
      </w:r>
      <w:r w:rsidR="00803F0E" w:rsidRPr="00F11680">
        <w:rPr>
          <w:spacing w:val="-3"/>
        </w:rPr>
        <w:t xml:space="preserve"> </w:t>
      </w:r>
      <w:r w:rsidR="00CA37D7">
        <w:t>for a best value contract.</w:t>
      </w:r>
    </w:p>
    <w:p w14:paraId="7AA5D530" w14:textId="77777777" w:rsidR="00307F76" w:rsidRDefault="00307F76" w:rsidP="00690908">
      <w:pPr>
        <w:spacing w:before="240"/>
        <w:ind w:right="87"/>
        <w:rPr>
          <w:b/>
          <w:szCs w:val="24"/>
        </w:rPr>
      </w:pPr>
      <w:r w:rsidRPr="00F06E4E">
        <w:rPr>
          <w:b/>
          <w:szCs w:val="24"/>
        </w:rPr>
        <w:t xml:space="preserve">Ward Councillors’ comments </w:t>
      </w:r>
    </w:p>
    <w:p w14:paraId="723A86A9" w14:textId="7AF478AF" w:rsidR="003B302F" w:rsidRPr="00F11680" w:rsidRDefault="00BF05F5" w:rsidP="00F11680">
      <w:pPr>
        <w:pStyle w:val="ListParagraph"/>
        <w:numPr>
          <w:ilvl w:val="0"/>
          <w:numId w:val="56"/>
        </w:numPr>
        <w:spacing w:before="240"/>
        <w:ind w:right="87"/>
        <w:rPr>
          <w:bCs/>
          <w:szCs w:val="24"/>
        </w:rPr>
      </w:pPr>
      <w:r w:rsidRPr="00F11680">
        <w:rPr>
          <w:bCs/>
          <w:szCs w:val="24"/>
        </w:rPr>
        <w:t xml:space="preserve">None as it impacts on all </w:t>
      </w:r>
      <w:proofErr w:type="gramStart"/>
      <w:r w:rsidRPr="00F11680">
        <w:rPr>
          <w:bCs/>
          <w:szCs w:val="24"/>
        </w:rPr>
        <w:t>Wards</w:t>
      </w:r>
      <w:proofErr w:type="gramEnd"/>
    </w:p>
    <w:p w14:paraId="75284416" w14:textId="1002A45A" w:rsidR="00A81E19" w:rsidRDefault="00A81E19" w:rsidP="00690908">
      <w:pPr>
        <w:pStyle w:val="Heading3"/>
        <w:spacing w:before="480" w:after="240"/>
        <w:ind w:right="87"/>
      </w:pPr>
      <w:r>
        <w:t>Risk Management Implications</w:t>
      </w:r>
    </w:p>
    <w:p w14:paraId="64B11716" w14:textId="345F3133" w:rsidR="00FE20D4" w:rsidRPr="007E6664" w:rsidRDefault="00FE20D4" w:rsidP="00F11680">
      <w:pPr>
        <w:pStyle w:val="BodyText"/>
        <w:numPr>
          <w:ilvl w:val="0"/>
          <w:numId w:val="56"/>
        </w:numPr>
        <w:ind w:right="87"/>
        <w:rPr>
          <w:i w:val="0"/>
          <w:iCs w:val="0"/>
        </w:rPr>
      </w:pPr>
      <w:bookmarkStart w:id="0" w:name="_Hlk60923477"/>
      <w:bookmarkStart w:id="1" w:name="_Hlk60922991"/>
      <w:bookmarkStart w:id="2" w:name="_Hlk60923939"/>
      <w:r w:rsidRPr="007E6664">
        <w:rPr>
          <w:i w:val="0"/>
          <w:iCs w:val="0"/>
        </w:rPr>
        <w:t>The risk associated with this procurement is mainly financial and relates to the</w:t>
      </w:r>
      <w:r w:rsidRPr="007E6664">
        <w:rPr>
          <w:i w:val="0"/>
          <w:iCs w:val="0"/>
          <w:spacing w:val="-64"/>
        </w:rPr>
        <w:t xml:space="preserve"> </w:t>
      </w:r>
      <w:r w:rsidR="00423680">
        <w:rPr>
          <w:i w:val="0"/>
          <w:iCs w:val="0"/>
          <w:spacing w:val="-64"/>
        </w:rPr>
        <w:t xml:space="preserve"> </w:t>
      </w:r>
      <w:r w:rsidR="00CE7781">
        <w:rPr>
          <w:i w:val="0"/>
          <w:iCs w:val="0"/>
          <w:spacing w:val="-64"/>
        </w:rPr>
        <w:t xml:space="preserve">    </w:t>
      </w:r>
      <w:r w:rsidRPr="007E6664">
        <w:rPr>
          <w:i w:val="0"/>
          <w:iCs w:val="0"/>
        </w:rPr>
        <w:t>Council being unable to find suitable affordable proposals. This risk will be</w:t>
      </w:r>
      <w:r w:rsidRPr="007E6664">
        <w:rPr>
          <w:i w:val="0"/>
          <w:iCs w:val="0"/>
          <w:spacing w:val="1"/>
        </w:rPr>
        <w:t xml:space="preserve"> </w:t>
      </w:r>
      <w:r w:rsidRPr="007E6664">
        <w:rPr>
          <w:i w:val="0"/>
          <w:iCs w:val="0"/>
        </w:rPr>
        <w:t>managed in the procurement process via an evaluation mechanism that</w:t>
      </w:r>
      <w:r w:rsidRPr="007E6664">
        <w:rPr>
          <w:i w:val="0"/>
          <w:iCs w:val="0"/>
          <w:spacing w:val="1"/>
        </w:rPr>
        <w:t xml:space="preserve"> </w:t>
      </w:r>
      <w:r w:rsidRPr="007E6664">
        <w:rPr>
          <w:i w:val="0"/>
          <w:iCs w:val="0"/>
        </w:rPr>
        <w:t>provides</w:t>
      </w:r>
      <w:r w:rsidRPr="007E6664">
        <w:rPr>
          <w:i w:val="0"/>
          <w:iCs w:val="0"/>
          <w:spacing w:val="-1"/>
        </w:rPr>
        <w:t xml:space="preserve"> </w:t>
      </w:r>
      <w:r w:rsidRPr="007E6664">
        <w:rPr>
          <w:i w:val="0"/>
          <w:iCs w:val="0"/>
        </w:rPr>
        <w:t>the</w:t>
      </w:r>
      <w:r w:rsidRPr="007E6664">
        <w:rPr>
          <w:i w:val="0"/>
          <w:iCs w:val="0"/>
          <w:spacing w:val="-2"/>
        </w:rPr>
        <w:t xml:space="preserve"> </w:t>
      </w:r>
      <w:r w:rsidRPr="007E6664">
        <w:rPr>
          <w:i w:val="0"/>
          <w:iCs w:val="0"/>
        </w:rPr>
        <w:t>balance</w:t>
      </w:r>
      <w:r w:rsidRPr="007E6664">
        <w:rPr>
          <w:i w:val="0"/>
          <w:iCs w:val="0"/>
          <w:spacing w:val="-2"/>
        </w:rPr>
        <w:t xml:space="preserve"> </w:t>
      </w:r>
      <w:r w:rsidRPr="007E6664">
        <w:rPr>
          <w:i w:val="0"/>
          <w:iCs w:val="0"/>
        </w:rPr>
        <w:t>between</w:t>
      </w:r>
      <w:r w:rsidRPr="007E6664">
        <w:rPr>
          <w:i w:val="0"/>
          <w:iCs w:val="0"/>
          <w:spacing w:val="-1"/>
        </w:rPr>
        <w:t xml:space="preserve"> </w:t>
      </w:r>
      <w:r w:rsidRPr="007E6664">
        <w:rPr>
          <w:i w:val="0"/>
          <w:iCs w:val="0"/>
        </w:rPr>
        <w:t>price</w:t>
      </w:r>
      <w:r w:rsidRPr="007E6664">
        <w:rPr>
          <w:i w:val="0"/>
          <w:iCs w:val="0"/>
          <w:spacing w:val="-2"/>
        </w:rPr>
        <w:t xml:space="preserve"> </w:t>
      </w:r>
      <w:r w:rsidRPr="007E6664">
        <w:rPr>
          <w:i w:val="0"/>
          <w:iCs w:val="0"/>
        </w:rPr>
        <w:t>and</w:t>
      </w:r>
      <w:r w:rsidRPr="007E6664">
        <w:rPr>
          <w:i w:val="0"/>
          <w:iCs w:val="0"/>
          <w:spacing w:val="-2"/>
        </w:rPr>
        <w:t xml:space="preserve"> </w:t>
      </w:r>
      <w:r w:rsidRPr="007E6664">
        <w:rPr>
          <w:i w:val="0"/>
          <w:iCs w:val="0"/>
        </w:rPr>
        <w:t>quality.</w:t>
      </w:r>
    </w:p>
    <w:p w14:paraId="78CF90F0" w14:textId="77777777" w:rsidR="00FE20D4" w:rsidRPr="007E6664" w:rsidRDefault="00FE20D4" w:rsidP="00FE20D4">
      <w:pPr>
        <w:pStyle w:val="BodyText"/>
        <w:rPr>
          <w:i w:val="0"/>
          <w:iCs w:val="0"/>
        </w:rPr>
      </w:pPr>
    </w:p>
    <w:p w14:paraId="4C22019F" w14:textId="2A4F53BE" w:rsidR="009F1ABA" w:rsidRPr="00690908" w:rsidRDefault="00FE20D4" w:rsidP="00F11680">
      <w:pPr>
        <w:pStyle w:val="BodyText"/>
        <w:numPr>
          <w:ilvl w:val="0"/>
          <w:numId w:val="56"/>
        </w:numPr>
        <w:ind w:right="87"/>
        <w:rPr>
          <w:i w:val="0"/>
          <w:iCs w:val="0"/>
        </w:rPr>
      </w:pPr>
      <w:r w:rsidRPr="007E6664">
        <w:rPr>
          <w:i w:val="0"/>
          <w:iCs w:val="0"/>
        </w:rPr>
        <w:t xml:space="preserve">Risk included on Directorate risk </w:t>
      </w:r>
      <w:proofErr w:type="gramStart"/>
      <w:r w:rsidRPr="007E6664">
        <w:rPr>
          <w:i w:val="0"/>
          <w:iCs w:val="0"/>
        </w:rPr>
        <w:t>register?</w:t>
      </w:r>
      <w:proofErr w:type="gramEnd"/>
      <w:r w:rsidR="004F65C5">
        <w:rPr>
          <w:i w:val="0"/>
          <w:iCs w:val="0"/>
        </w:rPr>
        <w:t xml:space="preserve"> </w:t>
      </w:r>
      <w:r w:rsidR="009F1ABA" w:rsidRPr="00690908">
        <w:rPr>
          <w:i w:val="0"/>
          <w:iCs w:val="0"/>
        </w:rPr>
        <w:t>No</w:t>
      </w:r>
    </w:p>
    <w:p w14:paraId="4DF8413F" w14:textId="41CBAF25" w:rsidR="00FE20D4" w:rsidRPr="007E6664" w:rsidRDefault="00FE20D4" w:rsidP="00F11680">
      <w:pPr>
        <w:pStyle w:val="BodyText"/>
        <w:numPr>
          <w:ilvl w:val="0"/>
          <w:numId w:val="56"/>
        </w:numPr>
        <w:ind w:right="87"/>
        <w:rPr>
          <w:i w:val="0"/>
          <w:iCs w:val="0"/>
        </w:rPr>
      </w:pPr>
      <w:r w:rsidRPr="007E6664">
        <w:rPr>
          <w:i w:val="0"/>
          <w:iCs w:val="0"/>
        </w:rPr>
        <w:lastRenderedPageBreak/>
        <w:t>Separate risk</w:t>
      </w:r>
      <w:r w:rsidRPr="00690908">
        <w:rPr>
          <w:i w:val="0"/>
          <w:iCs w:val="0"/>
        </w:rPr>
        <w:t xml:space="preserve"> </w:t>
      </w:r>
      <w:proofErr w:type="gramStart"/>
      <w:r w:rsidRPr="007E6664">
        <w:rPr>
          <w:i w:val="0"/>
          <w:iCs w:val="0"/>
        </w:rPr>
        <w:t>register</w:t>
      </w:r>
      <w:proofErr w:type="gramEnd"/>
      <w:r w:rsidRPr="007E6664">
        <w:rPr>
          <w:i w:val="0"/>
          <w:iCs w:val="0"/>
        </w:rPr>
        <w:t xml:space="preserve"> in</w:t>
      </w:r>
      <w:r w:rsidRPr="00690908">
        <w:rPr>
          <w:i w:val="0"/>
          <w:iCs w:val="0"/>
        </w:rPr>
        <w:t xml:space="preserve"> </w:t>
      </w:r>
      <w:r w:rsidRPr="007E6664">
        <w:rPr>
          <w:i w:val="0"/>
          <w:iCs w:val="0"/>
        </w:rPr>
        <w:t xml:space="preserve">place?  </w:t>
      </w:r>
      <w:r w:rsidR="00B138FF">
        <w:rPr>
          <w:i w:val="0"/>
          <w:iCs w:val="0"/>
        </w:rPr>
        <w:t xml:space="preserve">Yes </w:t>
      </w:r>
    </w:p>
    <w:p w14:paraId="6B386E45" w14:textId="77777777" w:rsidR="004F65C5" w:rsidRDefault="004F65C5" w:rsidP="00105B8A">
      <w:pPr>
        <w:tabs>
          <w:tab w:val="left" w:pos="5610"/>
        </w:tabs>
        <w:ind w:right="81"/>
      </w:pPr>
    </w:p>
    <w:p w14:paraId="2E054B04" w14:textId="25B067A7" w:rsidR="00C53F1A" w:rsidRDefault="00C53F1A" w:rsidP="00F11680">
      <w:pPr>
        <w:pStyle w:val="ListParagraph"/>
        <w:numPr>
          <w:ilvl w:val="0"/>
          <w:numId w:val="56"/>
        </w:numPr>
        <w:tabs>
          <w:tab w:val="left" w:pos="5610"/>
        </w:tabs>
        <w:ind w:right="81"/>
      </w:pPr>
      <w:r>
        <w:t xml:space="preserve">The relevant risks contained in the register are attached/summarised below. </w:t>
      </w:r>
      <w:r w:rsidRPr="00F11680">
        <w:rPr>
          <w:rFonts w:cs="Arial"/>
          <w:b/>
          <w:bCs/>
          <w:szCs w:val="24"/>
          <w:lang w:val="en-US" w:eastAsia="en-GB"/>
        </w:rPr>
        <w:t>n/a</w:t>
      </w:r>
      <w:r w:rsidR="00105B8A" w:rsidRPr="00F11680">
        <w:rPr>
          <w:rFonts w:cs="Arial"/>
          <w:b/>
          <w:bCs/>
          <w:szCs w:val="24"/>
          <w:lang w:val="en-US" w:eastAsia="en-GB"/>
        </w:rPr>
        <w:t xml:space="preserve"> </w:t>
      </w:r>
    </w:p>
    <w:p w14:paraId="45AEB19F" w14:textId="77777777" w:rsidR="00105B8A" w:rsidRDefault="00105B8A" w:rsidP="00105B8A"/>
    <w:p w14:paraId="68B1512C" w14:textId="79F3AB8D" w:rsidR="00C53F1A" w:rsidRDefault="00C53F1A" w:rsidP="00F11680">
      <w:pPr>
        <w:pStyle w:val="ListParagraph"/>
        <w:numPr>
          <w:ilvl w:val="0"/>
          <w:numId w:val="56"/>
        </w:numPr>
      </w:pPr>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775E6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38A1755C" w:rsidR="00380F87" w:rsidRDefault="00D62C0A" w:rsidP="00CB687A">
            <w:pPr>
              <w:spacing w:line="247" w:lineRule="auto"/>
              <w:ind w:right="141"/>
              <w:rPr>
                <w:rFonts w:cs="Arial"/>
                <w:szCs w:val="24"/>
                <w:lang w:val="en-US" w:eastAsia="en-GB"/>
              </w:rPr>
            </w:pPr>
            <w:r>
              <w:t>The Council is unable to find financially suitable and affordable proposals to maintain its arboriculture stock of some 300,000 trees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690714" w14:textId="77777777" w:rsidR="00AA3F57" w:rsidRDefault="00AA3F57" w:rsidP="00AA3F57">
            <w:pPr>
              <w:pStyle w:val="ListParagraph"/>
              <w:numPr>
                <w:ilvl w:val="0"/>
                <w:numId w:val="46"/>
              </w:numPr>
              <w:autoSpaceDN w:val="0"/>
              <w:ind w:left="171" w:right="141" w:hanging="171"/>
              <w:rPr>
                <w:lang w:val="en-US"/>
              </w:rPr>
            </w:pPr>
            <w:r>
              <w:rPr>
                <w:lang w:val="en-US"/>
              </w:rPr>
              <w:t xml:space="preserve">Undertaking a competitive tender exercise will generate competition and deliver best in market value. </w:t>
            </w:r>
          </w:p>
          <w:p w14:paraId="5941890B" w14:textId="77777777" w:rsidR="00AA3F57" w:rsidRDefault="00AA3F57" w:rsidP="00AA3F57">
            <w:pPr>
              <w:pStyle w:val="ListParagraph"/>
              <w:numPr>
                <w:ilvl w:val="0"/>
                <w:numId w:val="46"/>
              </w:numPr>
              <w:autoSpaceDN w:val="0"/>
              <w:ind w:left="171" w:right="141" w:hanging="171"/>
              <w:rPr>
                <w:lang w:val="en-US"/>
              </w:rPr>
            </w:pPr>
            <w:r>
              <w:rPr>
                <w:lang w:val="en-US"/>
              </w:rPr>
              <w:t>A soft market testing exercise has indicated that the proposed contract specification is deliverable within available budgets.</w:t>
            </w:r>
          </w:p>
          <w:p w14:paraId="07DCD158" w14:textId="77777777" w:rsidR="00380F87" w:rsidRDefault="00380F87" w:rsidP="00380F87">
            <w:pPr>
              <w:pStyle w:val="ListParagraph"/>
              <w:numPr>
                <w:ilvl w:val="0"/>
                <w:numId w:val="46"/>
              </w:numPr>
              <w:suppressAutoHyphens/>
              <w:autoSpaceDN w:val="0"/>
              <w:spacing w:line="247" w:lineRule="auto"/>
              <w:ind w:left="171" w:right="141" w:hanging="17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9A59F2E" w14:textId="77777777" w:rsidR="00775E65" w:rsidRDefault="00775E65" w:rsidP="00AA3F57">
            <w:pPr>
              <w:spacing w:line="247" w:lineRule="auto"/>
              <w:ind w:left="171" w:right="141"/>
              <w:jc w:val="center"/>
              <w:rPr>
                <w:rFonts w:cs="Arial"/>
                <w:szCs w:val="24"/>
                <w:lang w:val="en-US" w:eastAsia="en-GB"/>
              </w:rPr>
            </w:pPr>
          </w:p>
          <w:p w14:paraId="4DB53FC2" w14:textId="77777777" w:rsidR="00775E65" w:rsidRDefault="00775E65" w:rsidP="00AA3F57">
            <w:pPr>
              <w:spacing w:line="247" w:lineRule="auto"/>
              <w:ind w:left="171" w:right="141"/>
              <w:jc w:val="center"/>
              <w:rPr>
                <w:rFonts w:cs="Arial"/>
                <w:szCs w:val="24"/>
                <w:lang w:val="en-US" w:eastAsia="en-GB"/>
              </w:rPr>
            </w:pPr>
          </w:p>
          <w:p w14:paraId="07CC6E8C" w14:textId="77777777" w:rsidR="00775E65" w:rsidRDefault="00775E65" w:rsidP="00AA3F57">
            <w:pPr>
              <w:spacing w:line="247" w:lineRule="auto"/>
              <w:ind w:left="171" w:right="141"/>
              <w:jc w:val="center"/>
              <w:rPr>
                <w:rFonts w:cs="Arial"/>
                <w:szCs w:val="24"/>
                <w:lang w:val="en-US" w:eastAsia="en-GB"/>
              </w:rPr>
            </w:pPr>
          </w:p>
          <w:p w14:paraId="265F042C" w14:textId="77777777" w:rsidR="00775E65" w:rsidRDefault="00775E65" w:rsidP="00AA3F57">
            <w:pPr>
              <w:spacing w:line="247" w:lineRule="auto"/>
              <w:ind w:left="171" w:right="141"/>
              <w:jc w:val="center"/>
              <w:rPr>
                <w:rFonts w:cs="Arial"/>
                <w:szCs w:val="24"/>
                <w:lang w:val="en-US" w:eastAsia="en-GB"/>
              </w:rPr>
            </w:pPr>
          </w:p>
          <w:p w14:paraId="376D55EF" w14:textId="77777777" w:rsidR="00775E65" w:rsidRDefault="00775E65" w:rsidP="00AA3F57">
            <w:pPr>
              <w:spacing w:line="247" w:lineRule="auto"/>
              <w:ind w:left="171" w:right="141"/>
              <w:jc w:val="center"/>
              <w:rPr>
                <w:rFonts w:cs="Arial"/>
                <w:szCs w:val="24"/>
                <w:lang w:val="en-US" w:eastAsia="en-GB"/>
              </w:rPr>
            </w:pPr>
          </w:p>
          <w:p w14:paraId="6B970616" w14:textId="5A638836" w:rsidR="00380F87" w:rsidRDefault="00AA3F57" w:rsidP="00775E65">
            <w:pPr>
              <w:spacing w:line="247" w:lineRule="auto"/>
              <w:ind w:left="171" w:right="141"/>
              <w:jc w:val="center"/>
              <w:rPr>
                <w:rFonts w:cs="Arial"/>
                <w:szCs w:val="24"/>
                <w:lang w:val="en-US" w:eastAsia="en-GB"/>
              </w:rPr>
            </w:pPr>
            <w:r>
              <w:rPr>
                <w:rFonts w:cs="Arial"/>
                <w:szCs w:val="24"/>
                <w:lang w:val="en-US" w:eastAsia="en-GB"/>
              </w:rPr>
              <w:t>GREEN</w:t>
            </w:r>
          </w:p>
          <w:p w14:paraId="1BD16511" w14:textId="2551EC17" w:rsidR="00380F87" w:rsidRDefault="00380F87" w:rsidP="00775E65">
            <w:pPr>
              <w:spacing w:line="247" w:lineRule="auto"/>
              <w:ind w:left="171" w:right="141"/>
              <w:jc w:val="center"/>
              <w:rPr>
                <w:rFonts w:cs="Arial"/>
                <w:szCs w:val="24"/>
                <w:lang w:val="en-US" w:eastAsia="en-GB"/>
              </w:rPr>
            </w:pPr>
          </w:p>
        </w:tc>
      </w:tr>
    </w:tbl>
    <w:bookmarkEnd w:id="1"/>
    <w:bookmarkEnd w:id="2"/>
    <w:p w14:paraId="0249BBDB" w14:textId="02A38157" w:rsidR="002A3FEF" w:rsidRDefault="002A3FEF" w:rsidP="00A1211C">
      <w:pPr>
        <w:pStyle w:val="Heading3"/>
        <w:spacing w:before="480" w:after="240"/>
      </w:pPr>
      <w:r>
        <w:t>Procurement Implications</w:t>
      </w:r>
    </w:p>
    <w:p w14:paraId="246F0A32" w14:textId="7D69DA72" w:rsidR="00CA5C60" w:rsidRDefault="000A6168" w:rsidP="00F11680">
      <w:pPr>
        <w:pStyle w:val="ListParagraph"/>
        <w:numPr>
          <w:ilvl w:val="0"/>
          <w:numId w:val="56"/>
        </w:numPr>
      </w:pPr>
      <w:r w:rsidRPr="000A6168">
        <w:t xml:space="preserve">The </w:t>
      </w:r>
      <w:r w:rsidR="00A06992">
        <w:t>estimated contract value is above the</w:t>
      </w:r>
      <w:r w:rsidRPr="000A6168">
        <w:t xml:space="preserve"> Public Contract Regulations </w:t>
      </w:r>
      <w:r w:rsidR="00A06992">
        <w:t xml:space="preserve">2015 </w:t>
      </w:r>
      <w:r w:rsidR="00226A4C">
        <w:t xml:space="preserve">for a restricted </w:t>
      </w:r>
      <w:r w:rsidR="00DA28A7">
        <w:t>process</w:t>
      </w:r>
      <w:r w:rsidR="007D6D78">
        <w:t>.</w:t>
      </w:r>
      <w:r w:rsidR="00DA28A7">
        <w:t xml:space="preserve"> </w:t>
      </w:r>
      <w:r w:rsidR="00A06992">
        <w:t>(PCR’s)</w:t>
      </w:r>
      <w:r w:rsidR="00CA5C60">
        <w:t xml:space="preserve"> threshold </w:t>
      </w:r>
      <w:r w:rsidR="00A06992">
        <w:t>for services and</w:t>
      </w:r>
      <w:r w:rsidR="00CA5C60">
        <w:t xml:space="preserve"> as such the </w:t>
      </w:r>
      <w:r w:rsidR="00A06992">
        <w:t>tender will be conducted</w:t>
      </w:r>
      <w:r w:rsidR="00CA5C60">
        <w:t xml:space="preserve"> as a </w:t>
      </w:r>
      <w:r w:rsidR="00EA22CD">
        <w:t xml:space="preserve">compliant </w:t>
      </w:r>
      <w:r w:rsidR="00CA5C60">
        <w:t>regulated process</w:t>
      </w:r>
      <w:r w:rsidR="003C03E9">
        <w:t xml:space="preserve"> consistent </w:t>
      </w:r>
      <w:r w:rsidR="00CA5C60">
        <w:t>with</w:t>
      </w:r>
      <w:r w:rsidR="003C03E9">
        <w:t xml:space="preserve"> the</w:t>
      </w:r>
      <w:r w:rsidR="00CA5C60">
        <w:t xml:space="preserve"> Councils</w:t>
      </w:r>
      <w:r w:rsidR="00A06992">
        <w:t xml:space="preserve"> Contracts Procedure Rules (CPR’s)</w:t>
      </w:r>
      <w:r w:rsidR="003C03E9">
        <w:t xml:space="preserve">. </w:t>
      </w:r>
      <w:r w:rsidR="00EA22CD">
        <w:t xml:space="preserve"> </w:t>
      </w:r>
    </w:p>
    <w:p w14:paraId="1A1E11CA" w14:textId="5F5C2E7F" w:rsidR="00CA5C60" w:rsidRDefault="00CA5C60" w:rsidP="004F65C5"/>
    <w:p w14:paraId="6E709A2F" w14:textId="1EB05DC9" w:rsidR="00CA5C60" w:rsidRDefault="00CA5C60" w:rsidP="00F11680">
      <w:pPr>
        <w:pStyle w:val="ListParagraph"/>
        <w:numPr>
          <w:ilvl w:val="0"/>
          <w:numId w:val="56"/>
        </w:numPr>
      </w:pPr>
      <w:r w:rsidRPr="00175C40">
        <w:t xml:space="preserve">Bidders will be required to provide technical and commercial submissions, with all Tenders being evaluated for both their technical and commercial suitability in relation to the </w:t>
      </w:r>
      <w:r w:rsidR="00542373">
        <w:t>Councils</w:t>
      </w:r>
      <w:r w:rsidRPr="00175C40">
        <w:t xml:space="preserve"> </w:t>
      </w:r>
      <w:r w:rsidR="00542373">
        <w:t>r</w:t>
      </w:r>
      <w:r w:rsidRPr="00175C40">
        <w:t>equirements.</w:t>
      </w:r>
    </w:p>
    <w:p w14:paraId="3D9D6799" w14:textId="3EF98316" w:rsidR="00CA5C60" w:rsidRDefault="00CA5C60" w:rsidP="004F65C5"/>
    <w:p w14:paraId="6B17218A" w14:textId="1D6293CF" w:rsidR="000A6168" w:rsidRPr="004F65C5" w:rsidRDefault="00E971AB" w:rsidP="00F11680">
      <w:pPr>
        <w:pStyle w:val="ListParagraph"/>
        <w:numPr>
          <w:ilvl w:val="0"/>
          <w:numId w:val="56"/>
        </w:numPr>
      </w:pPr>
      <w:r w:rsidRPr="000A6168">
        <w:t>The</w:t>
      </w:r>
      <w:r>
        <w:t xml:space="preserve"> </w:t>
      </w:r>
      <w:r w:rsidRPr="000A6168">
        <w:t>high</w:t>
      </w:r>
      <w:r w:rsidR="007C5DBF" w:rsidRPr="000A6168">
        <w:t>-level</w:t>
      </w:r>
      <w:r w:rsidR="000A6168" w:rsidRPr="000A6168">
        <w:t xml:space="preserve"> evaluation</w:t>
      </w:r>
      <w:r w:rsidR="000A6168" w:rsidRPr="00690908">
        <w:t xml:space="preserve"> </w:t>
      </w:r>
      <w:r w:rsidR="000A6168" w:rsidRPr="000A6168">
        <w:t xml:space="preserve">criteria </w:t>
      </w:r>
      <w:r w:rsidR="003C03E9">
        <w:t xml:space="preserve">for this procurement </w:t>
      </w:r>
      <w:proofErr w:type="gramStart"/>
      <w:r w:rsidR="003C03E9">
        <w:t>is</w:t>
      </w:r>
      <w:proofErr w:type="gramEnd"/>
      <w:r w:rsidR="003C03E9">
        <w:t xml:space="preserve"> 60% </w:t>
      </w:r>
      <w:r w:rsidR="000A6168" w:rsidRPr="000A6168">
        <w:t xml:space="preserve">price </w:t>
      </w:r>
      <w:r w:rsidR="00CE7781">
        <w:t xml:space="preserve">weighting </w:t>
      </w:r>
      <w:r w:rsidR="00CE7781" w:rsidRPr="000A6168">
        <w:t>and</w:t>
      </w:r>
      <w:r w:rsidR="000A6168" w:rsidRPr="000A6168">
        <w:t xml:space="preserve"> </w:t>
      </w:r>
      <w:r w:rsidR="003C03E9">
        <w:t xml:space="preserve">40% </w:t>
      </w:r>
      <w:r w:rsidR="000A6168" w:rsidRPr="000A6168">
        <w:t>quality</w:t>
      </w:r>
      <w:r w:rsidR="003C03E9">
        <w:t>.</w:t>
      </w:r>
      <w:r w:rsidR="000A6168" w:rsidRPr="000A6168">
        <w:t xml:space="preserve"> </w:t>
      </w:r>
    </w:p>
    <w:p w14:paraId="44413A6E" w14:textId="77777777" w:rsidR="00333FAA" w:rsidRDefault="00333FAA" w:rsidP="00A1211C">
      <w:pPr>
        <w:pStyle w:val="Heading3"/>
        <w:spacing w:before="480" w:after="240"/>
      </w:pPr>
      <w:r>
        <w:t>Legal Implications</w:t>
      </w:r>
    </w:p>
    <w:p w14:paraId="7F3B89E4" w14:textId="7F41CAA0" w:rsidR="008D724F" w:rsidRDefault="008D724F" w:rsidP="00F11680">
      <w:pPr>
        <w:pStyle w:val="ListParagraph"/>
        <w:numPr>
          <w:ilvl w:val="0"/>
          <w:numId w:val="56"/>
        </w:numPr>
      </w:pPr>
      <w:r>
        <w:t xml:space="preserve">The Cabinet report is seeking approval to commence a tender activity. </w:t>
      </w:r>
      <w:r w:rsidR="00CE7781">
        <w:t>In accordance</w:t>
      </w:r>
      <w:r>
        <w:t xml:space="preserve"> with the Council’s Contract Procedure Rules, (Table 1 Authorisation and Acceptance Thresholds) approval to procure contracts with a value of £500k plus should be obtained by completing a Cabinet Report and having a Cabinet decision prior to any tender activity commencing.</w:t>
      </w:r>
    </w:p>
    <w:p w14:paraId="2A25E46B" w14:textId="77777777" w:rsidR="008D724F" w:rsidRDefault="008D724F" w:rsidP="008D724F"/>
    <w:p w14:paraId="6929CE1A" w14:textId="647F4CBA" w:rsidR="008D724F" w:rsidRDefault="008D724F" w:rsidP="00F11680">
      <w:pPr>
        <w:pStyle w:val="ListParagraph"/>
        <w:numPr>
          <w:ilvl w:val="0"/>
          <w:numId w:val="56"/>
        </w:numPr>
      </w:pPr>
      <w:r>
        <w:t xml:space="preserve">Any procurement of supplies, services, and works over the current Financial Thresholds requires a UK Notice and advertising. </w:t>
      </w:r>
    </w:p>
    <w:p w14:paraId="0E7E170A" w14:textId="77777777" w:rsidR="008D724F" w:rsidRDefault="008D724F" w:rsidP="008D724F"/>
    <w:p w14:paraId="164689EA" w14:textId="6AC09E91" w:rsidR="008D724F" w:rsidRDefault="008D724F" w:rsidP="00F11680">
      <w:pPr>
        <w:pStyle w:val="ListParagraph"/>
        <w:numPr>
          <w:ilvl w:val="0"/>
          <w:numId w:val="56"/>
        </w:numPr>
      </w:pPr>
      <w:r>
        <w:lastRenderedPageBreak/>
        <w:t>The procurement process will be conducted in accordance with the Public Contract Regulations 2015 (the “Regulations”) (PCRs) and the Council’s Contract Procedure Rules (CPRs).</w:t>
      </w:r>
    </w:p>
    <w:p w14:paraId="2B25A116" w14:textId="77777777" w:rsidR="008D724F" w:rsidRDefault="008D724F" w:rsidP="008D724F"/>
    <w:p w14:paraId="5DA1A2FB" w14:textId="2317EDB9" w:rsidR="008D724F" w:rsidRDefault="008D724F" w:rsidP="00F11680">
      <w:pPr>
        <w:pStyle w:val="ListParagraph"/>
        <w:numPr>
          <w:ilvl w:val="0"/>
          <w:numId w:val="56"/>
        </w:numPr>
      </w:pPr>
      <w:r>
        <w:t xml:space="preserve">The tendering process must comply with the EU Procurement principles of equal treatment, transparency, mutual </w:t>
      </w:r>
      <w:proofErr w:type="gramStart"/>
      <w:r>
        <w:t>recognition</w:t>
      </w:r>
      <w:proofErr w:type="gramEnd"/>
      <w:r>
        <w:t xml:space="preserve"> and proportionality. As the total value of the contract will exceed the procurement threshold for services and it will be necessary to advertised and tendered via the London Tenders Portal and Contracts Finder using </w:t>
      </w:r>
      <w:proofErr w:type="spellStart"/>
      <w:proofErr w:type="gramStart"/>
      <w:r>
        <w:t>a</w:t>
      </w:r>
      <w:proofErr w:type="spellEnd"/>
      <w:proofErr w:type="gramEnd"/>
      <w:r>
        <w:t xml:space="preserve"> open procedure in accordance with the Council’s Contract Procedure Rules.</w:t>
      </w:r>
    </w:p>
    <w:p w14:paraId="1CF656CB" w14:textId="77777777" w:rsidR="008D724F" w:rsidRDefault="008D724F" w:rsidP="008D724F"/>
    <w:p w14:paraId="4A3214DA" w14:textId="7723941F" w:rsidR="008D724F" w:rsidRDefault="008D724F" w:rsidP="00F11680">
      <w:pPr>
        <w:pStyle w:val="ListParagraph"/>
        <w:numPr>
          <w:ilvl w:val="0"/>
          <w:numId w:val="56"/>
        </w:numPr>
      </w:pPr>
      <w:r>
        <w:t>The Transfer of Undertakings (Protection of Employment) Regulations 2006" as amended by the "Collective Redundancies and Transfer of Undertakings (Protection of Employment) (Amendment) Regulations 2014" (TUPE) may apply and officers will be required to give due consideration to the implications of the transfer of staff during the tender process.</w:t>
      </w:r>
    </w:p>
    <w:p w14:paraId="11F2AC04" w14:textId="77777777" w:rsidR="00333FAA" w:rsidRDefault="00333FAA" w:rsidP="00A1211C">
      <w:pPr>
        <w:pStyle w:val="Heading3"/>
        <w:spacing w:before="480" w:after="240"/>
      </w:pPr>
      <w:r>
        <w:t>Financial Implications</w:t>
      </w:r>
    </w:p>
    <w:p w14:paraId="4ACDAB2C" w14:textId="2C4D9B17" w:rsidR="00344B16" w:rsidRDefault="00C46B2D" w:rsidP="00F11680">
      <w:pPr>
        <w:pStyle w:val="ListParagraph"/>
        <w:numPr>
          <w:ilvl w:val="0"/>
          <w:numId w:val="56"/>
        </w:numPr>
      </w:pPr>
      <w:proofErr w:type="gramStart"/>
      <w:r w:rsidRPr="00344B16">
        <w:t>The</w:t>
      </w:r>
      <w:r w:rsidRPr="00690908">
        <w:t xml:space="preserve"> majority of</w:t>
      </w:r>
      <w:proofErr w:type="gramEnd"/>
      <w:r w:rsidRPr="00690908">
        <w:t xml:space="preserve"> </w:t>
      </w:r>
      <w:r w:rsidRPr="00344B16">
        <w:t>costs</w:t>
      </w:r>
      <w:r w:rsidRPr="00690908">
        <w:t xml:space="preserve"> </w:t>
      </w:r>
      <w:r w:rsidRPr="00344B16">
        <w:t>of</w:t>
      </w:r>
      <w:r w:rsidRPr="00690908">
        <w:t xml:space="preserve"> </w:t>
      </w:r>
      <w:r w:rsidRPr="00344B16">
        <w:t>the</w:t>
      </w:r>
      <w:r w:rsidRPr="00690908">
        <w:t xml:space="preserve"> </w:t>
      </w:r>
      <w:r w:rsidRPr="00344B16">
        <w:t>Arboriculture</w:t>
      </w:r>
      <w:r w:rsidRPr="00690908">
        <w:t xml:space="preserve"> </w:t>
      </w:r>
      <w:r w:rsidRPr="00344B16">
        <w:t>contract</w:t>
      </w:r>
      <w:r w:rsidRPr="00690908">
        <w:t xml:space="preserve"> </w:t>
      </w:r>
      <w:r w:rsidRPr="00344B16">
        <w:t>are</w:t>
      </w:r>
      <w:r w:rsidRPr="00690908">
        <w:t xml:space="preserve"> </w:t>
      </w:r>
      <w:r w:rsidRPr="00344B16">
        <w:t>currently</w:t>
      </w:r>
      <w:r w:rsidRPr="00690908">
        <w:t xml:space="preserve"> </w:t>
      </w:r>
      <w:r w:rsidRPr="00344B16">
        <w:t>funded</w:t>
      </w:r>
      <w:r w:rsidRPr="00690908">
        <w:t xml:space="preserve"> </w:t>
      </w:r>
      <w:r w:rsidRPr="00344B16">
        <w:t>from the</w:t>
      </w:r>
      <w:r w:rsidRPr="00690908">
        <w:t xml:space="preserve"> </w:t>
      </w:r>
      <w:r w:rsidRPr="00344B16">
        <w:t>revenue</w:t>
      </w:r>
      <w:r w:rsidRPr="00690908">
        <w:t xml:space="preserve"> </w:t>
      </w:r>
      <w:r w:rsidRPr="00344B16">
        <w:t>budget within the Traffic Highways and Asset Management Service, supplemented by s106</w:t>
      </w:r>
      <w:r w:rsidRPr="00690908">
        <w:t xml:space="preserve"> </w:t>
      </w:r>
      <w:r w:rsidRPr="00344B16">
        <w:t>contributions</w:t>
      </w:r>
      <w:r w:rsidRPr="00690908">
        <w:t xml:space="preserve"> </w:t>
      </w:r>
      <w:r w:rsidRPr="00344B16">
        <w:t>allocated</w:t>
      </w:r>
      <w:r w:rsidRPr="00690908">
        <w:t xml:space="preserve"> </w:t>
      </w:r>
      <w:r w:rsidRPr="00344B16">
        <w:t>for</w:t>
      </w:r>
      <w:r w:rsidRPr="00690908">
        <w:t xml:space="preserve"> </w:t>
      </w:r>
      <w:r w:rsidRPr="00344B16">
        <w:t>trees</w:t>
      </w:r>
      <w:r w:rsidRPr="00690908">
        <w:t xml:space="preserve"> </w:t>
      </w:r>
      <w:r w:rsidRPr="00344B16">
        <w:t>work</w:t>
      </w:r>
      <w:r w:rsidRPr="00690908">
        <w:t xml:space="preserve"> </w:t>
      </w:r>
      <w:r w:rsidRPr="00344B16">
        <w:t>as</w:t>
      </w:r>
      <w:r w:rsidRPr="00690908">
        <w:t xml:space="preserve"> </w:t>
      </w:r>
      <w:r w:rsidRPr="00344B16">
        <w:t>well</w:t>
      </w:r>
      <w:r w:rsidR="00344B16" w:rsidRPr="00344B16">
        <w:t xml:space="preserve"> successful</w:t>
      </w:r>
      <w:r w:rsidR="00344B16" w:rsidRPr="00690908">
        <w:t xml:space="preserve"> grant </w:t>
      </w:r>
      <w:r w:rsidR="00344B16" w:rsidRPr="00344B16">
        <w:t>funding</w:t>
      </w:r>
      <w:r w:rsidR="00344B16" w:rsidRPr="00690908">
        <w:t xml:space="preserve"> </w:t>
      </w:r>
      <w:r w:rsidR="00344B16" w:rsidRPr="00344B16">
        <w:t>bids.</w:t>
      </w:r>
    </w:p>
    <w:p w14:paraId="384392CE" w14:textId="77777777" w:rsidR="00F11680" w:rsidRPr="004F65C5" w:rsidRDefault="00F11680" w:rsidP="00F11680">
      <w:pPr>
        <w:pStyle w:val="ListParagraph"/>
      </w:pPr>
    </w:p>
    <w:p w14:paraId="4F2C819D" w14:textId="2A2ADA95" w:rsidR="00344B16" w:rsidRPr="004F65C5" w:rsidRDefault="00344B16" w:rsidP="00F11680">
      <w:pPr>
        <w:pStyle w:val="ListParagraph"/>
        <w:numPr>
          <w:ilvl w:val="0"/>
          <w:numId w:val="56"/>
        </w:numPr>
      </w:pPr>
      <w:r w:rsidRPr="00344B16">
        <w:t xml:space="preserve">The revenue budget in 23/24 is £200k for trees related work. </w:t>
      </w:r>
    </w:p>
    <w:p w14:paraId="79753A93" w14:textId="77777777" w:rsidR="00344B16" w:rsidRPr="004F65C5" w:rsidRDefault="00344B16" w:rsidP="00690908"/>
    <w:p w14:paraId="215511BD" w14:textId="77777777" w:rsidR="00344B16" w:rsidRPr="004F65C5" w:rsidRDefault="00344B16" w:rsidP="00F11680">
      <w:pPr>
        <w:pStyle w:val="ListParagraph"/>
        <w:numPr>
          <w:ilvl w:val="0"/>
          <w:numId w:val="56"/>
        </w:numPr>
      </w:pPr>
      <w:r w:rsidRPr="00344B16">
        <w:t>The</w:t>
      </w:r>
      <w:r w:rsidRPr="00690908">
        <w:t xml:space="preserve"> </w:t>
      </w:r>
      <w:r w:rsidRPr="00344B16">
        <w:t>level</w:t>
      </w:r>
      <w:r w:rsidRPr="00690908">
        <w:t xml:space="preserve"> </w:t>
      </w:r>
      <w:r w:rsidRPr="00344B16">
        <w:t>of</w:t>
      </w:r>
      <w:r w:rsidRPr="00690908">
        <w:t xml:space="preserve"> </w:t>
      </w:r>
      <w:r w:rsidRPr="00344B16">
        <w:t>S106</w:t>
      </w:r>
      <w:r w:rsidRPr="00690908">
        <w:t xml:space="preserve"> </w:t>
      </w:r>
      <w:r w:rsidRPr="00344B16">
        <w:t>funding</w:t>
      </w:r>
      <w:r w:rsidRPr="00690908">
        <w:t xml:space="preserve"> </w:t>
      </w:r>
      <w:r w:rsidRPr="00344B16">
        <w:t>available</w:t>
      </w:r>
      <w:r w:rsidRPr="00690908">
        <w:t xml:space="preserve"> </w:t>
      </w:r>
      <w:r w:rsidRPr="00344B16">
        <w:t>for</w:t>
      </w:r>
      <w:r w:rsidRPr="00690908">
        <w:t xml:space="preserve"> </w:t>
      </w:r>
      <w:r w:rsidRPr="00344B16">
        <w:t>trees</w:t>
      </w:r>
      <w:r w:rsidRPr="00690908">
        <w:t xml:space="preserve"> </w:t>
      </w:r>
      <w:r w:rsidRPr="00344B16">
        <w:t>is</w:t>
      </w:r>
      <w:r w:rsidRPr="00690908">
        <w:t xml:space="preserve"> </w:t>
      </w:r>
      <w:r w:rsidRPr="00344B16">
        <w:t>stipulated</w:t>
      </w:r>
      <w:r w:rsidRPr="00690908">
        <w:t xml:space="preserve"> </w:t>
      </w:r>
      <w:r w:rsidRPr="00344B16">
        <w:t>by</w:t>
      </w:r>
      <w:r w:rsidRPr="00690908">
        <w:t xml:space="preserve"> </w:t>
      </w:r>
      <w:r w:rsidRPr="00344B16">
        <w:t>the</w:t>
      </w:r>
      <w:r w:rsidRPr="00690908">
        <w:t xml:space="preserve"> </w:t>
      </w:r>
      <w:r w:rsidRPr="00344B16">
        <w:t>individual</w:t>
      </w:r>
      <w:r w:rsidRPr="00690908">
        <w:t xml:space="preserve"> </w:t>
      </w:r>
      <w:r w:rsidRPr="00344B16">
        <w:t>s106 agreements and is normally for specific geographical areas. Other</w:t>
      </w:r>
      <w:r w:rsidRPr="00690908">
        <w:t xml:space="preserve"> </w:t>
      </w:r>
      <w:r w:rsidRPr="00344B16">
        <w:t>external funding is subject to successful funding bids. Works will only be</w:t>
      </w:r>
      <w:r w:rsidRPr="00690908">
        <w:t xml:space="preserve"> </w:t>
      </w:r>
      <w:r w:rsidRPr="00344B16">
        <w:t>commissioned</w:t>
      </w:r>
      <w:r w:rsidRPr="00690908">
        <w:t xml:space="preserve"> </w:t>
      </w:r>
      <w:r w:rsidRPr="00344B16">
        <w:t>if</w:t>
      </w:r>
      <w:r w:rsidRPr="00690908">
        <w:t xml:space="preserve"> </w:t>
      </w:r>
      <w:r w:rsidRPr="00344B16">
        <w:t>the</w:t>
      </w:r>
      <w:r w:rsidRPr="00690908">
        <w:t xml:space="preserve"> </w:t>
      </w:r>
      <w:r w:rsidRPr="00344B16">
        <w:t>funding</w:t>
      </w:r>
      <w:r w:rsidRPr="00690908">
        <w:t xml:space="preserve"> </w:t>
      </w:r>
      <w:r w:rsidRPr="00344B16">
        <w:t>is</w:t>
      </w:r>
      <w:r w:rsidRPr="00690908">
        <w:t xml:space="preserve"> </w:t>
      </w:r>
      <w:r w:rsidRPr="00344B16">
        <w:t>made</w:t>
      </w:r>
      <w:r w:rsidRPr="00690908">
        <w:t xml:space="preserve"> </w:t>
      </w:r>
      <w:r w:rsidRPr="00344B16">
        <w:t>available.</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238EC114" w14:textId="198A526A" w:rsidR="00C06632" w:rsidRPr="004F65C5" w:rsidRDefault="00C06632" w:rsidP="00F11680">
      <w:pPr>
        <w:pStyle w:val="ListParagraph"/>
        <w:numPr>
          <w:ilvl w:val="0"/>
          <w:numId w:val="56"/>
        </w:numPr>
      </w:pPr>
      <w:r w:rsidRPr="00C06632">
        <w:t>There</w:t>
      </w:r>
      <w:r w:rsidRPr="00690908">
        <w:t xml:space="preserve"> </w:t>
      </w:r>
      <w:r w:rsidRPr="00C06632">
        <w:t>are</w:t>
      </w:r>
      <w:r w:rsidRPr="00690908">
        <w:t xml:space="preserve"> </w:t>
      </w:r>
      <w:r w:rsidRPr="00C06632">
        <w:t>no</w:t>
      </w:r>
      <w:r w:rsidRPr="00690908">
        <w:t xml:space="preserve"> </w:t>
      </w:r>
      <w:r w:rsidRPr="00C06632">
        <w:t>equalities</w:t>
      </w:r>
      <w:r w:rsidRPr="00690908">
        <w:t xml:space="preserve"> </w:t>
      </w:r>
      <w:r w:rsidR="00835E10">
        <w:t>i</w:t>
      </w:r>
      <w:r w:rsidRPr="00C06632">
        <w:t>mplication</w:t>
      </w:r>
      <w:r w:rsidRPr="00690908">
        <w:t xml:space="preserve"> </w:t>
      </w:r>
      <w:r w:rsidRPr="00C06632">
        <w:t>to this</w:t>
      </w:r>
      <w:r w:rsidRPr="00690908">
        <w:t xml:space="preserve"> </w:t>
      </w:r>
      <w:r w:rsidRPr="00C06632">
        <w:t>decision.</w:t>
      </w:r>
    </w:p>
    <w:p w14:paraId="3C1AE11E" w14:textId="1A075B5B" w:rsidR="00AE7855" w:rsidRDefault="00AE7855" w:rsidP="00CE7781">
      <w:pPr>
        <w:pStyle w:val="Heading3"/>
        <w:spacing w:before="480" w:after="240"/>
        <w:rPr>
          <w:b w:val="0"/>
        </w:rPr>
      </w:pPr>
      <w:r>
        <w:t>Council</w:t>
      </w:r>
      <w:r w:rsidRPr="00690908">
        <w:t xml:space="preserve"> </w:t>
      </w:r>
      <w:r>
        <w:t>Priorities</w:t>
      </w:r>
    </w:p>
    <w:p w14:paraId="31AAF449" w14:textId="4A65E229" w:rsidR="00AE7855" w:rsidRPr="00CE7781" w:rsidRDefault="00AE7855" w:rsidP="00AE7855">
      <w:pPr>
        <w:pStyle w:val="Heading1"/>
        <w:rPr>
          <w:rFonts w:ascii="Arial" w:hAnsi="Arial"/>
          <w:b/>
          <w:sz w:val="24"/>
          <w:szCs w:val="24"/>
        </w:rPr>
      </w:pPr>
      <w:r w:rsidRPr="00CE7781">
        <w:rPr>
          <w:rFonts w:ascii="Arial" w:hAnsi="Arial"/>
          <w:b/>
          <w:sz w:val="24"/>
          <w:szCs w:val="24"/>
        </w:rPr>
        <w:t>Restoring Pride in Harrow</w:t>
      </w:r>
      <w:r w:rsidR="00835E10" w:rsidRPr="00CE7781">
        <w:rPr>
          <w:rFonts w:ascii="Arial" w:hAnsi="Arial"/>
          <w:b/>
          <w:sz w:val="24"/>
          <w:szCs w:val="24"/>
        </w:rPr>
        <w:t xml:space="preserve"> and Putting Residents First</w:t>
      </w:r>
    </w:p>
    <w:p w14:paraId="066A5A82" w14:textId="77777777" w:rsidR="00AE7855" w:rsidRPr="00AE7855" w:rsidRDefault="00AE7855" w:rsidP="00AE7855">
      <w:pPr>
        <w:pStyle w:val="BodyText"/>
        <w:rPr>
          <w:b/>
          <w:i w:val="0"/>
          <w:iCs w:val="0"/>
        </w:rPr>
      </w:pPr>
    </w:p>
    <w:p w14:paraId="391ED35E" w14:textId="15FE64EE" w:rsidR="00AE7855" w:rsidRPr="004F65C5" w:rsidRDefault="00AE7855" w:rsidP="00F11680">
      <w:pPr>
        <w:pStyle w:val="ListParagraph"/>
        <w:numPr>
          <w:ilvl w:val="0"/>
          <w:numId w:val="56"/>
        </w:numPr>
      </w:pPr>
      <w:r w:rsidRPr="00AE7855">
        <w:t>The proposal meets the Council’s vision to restore pride in Harrow</w:t>
      </w:r>
      <w:r w:rsidR="00835E10">
        <w:t xml:space="preserve"> and put residents first</w:t>
      </w:r>
      <w:r w:rsidRPr="00AE7855">
        <w:t xml:space="preserve">. Good maintenance of public trees greatly enhances </w:t>
      </w:r>
      <w:r w:rsidR="00835E10">
        <w:t xml:space="preserve">Boroughwide </w:t>
      </w:r>
      <w:r w:rsidRPr="00AE7855">
        <w:t>appearance</w:t>
      </w:r>
      <w:r w:rsidR="00835E10">
        <w:t xml:space="preserve"> </w:t>
      </w:r>
      <w:r w:rsidRPr="00AE7855">
        <w:t>and public safety. The</w:t>
      </w:r>
      <w:r w:rsidRPr="00690908">
        <w:t xml:space="preserve"> </w:t>
      </w:r>
      <w:r w:rsidRPr="00AE7855">
        <w:t>procurement also ensures the continuation of the range of environmental</w:t>
      </w:r>
      <w:r w:rsidRPr="00690908">
        <w:t xml:space="preserve"> and social </w:t>
      </w:r>
      <w:r w:rsidRPr="00AE7855">
        <w:t>benefits</w:t>
      </w:r>
      <w:r w:rsidRPr="00690908">
        <w:t xml:space="preserve"> </w:t>
      </w:r>
      <w:r w:rsidRPr="00AE7855">
        <w:t>that</w:t>
      </w:r>
      <w:r w:rsidRPr="00690908">
        <w:t xml:space="preserve"> </w:t>
      </w:r>
      <w:r w:rsidRPr="00AE7855">
        <w:t>trees</w:t>
      </w:r>
      <w:r w:rsidRPr="00690908">
        <w:t xml:space="preserve"> </w:t>
      </w:r>
      <w:r w:rsidRPr="00AE7855">
        <w:t>provide.</w:t>
      </w:r>
    </w:p>
    <w:p w14:paraId="23781BF5" w14:textId="77777777" w:rsidR="00F11680" w:rsidRDefault="00F11680" w:rsidP="000B7C66">
      <w:pPr>
        <w:pStyle w:val="Heading2"/>
        <w:spacing w:before="480" w:after="240"/>
      </w:pPr>
    </w:p>
    <w:p w14:paraId="5514D939" w14:textId="43C97AC8" w:rsidR="00333FAA" w:rsidRDefault="00333FAA" w:rsidP="000B7C66">
      <w:pPr>
        <w:pStyle w:val="Heading2"/>
        <w:spacing w:before="480" w:after="240"/>
      </w:pPr>
      <w:r>
        <w:lastRenderedPageBreak/>
        <w:t>Section 3 - Statutory Officer Clearance</w:t>
      </w:r>
    </w:p>
    <w:p w14:paraId="3B5D52F9" w14:textId="5BFACA16" w:rsidR="00A66326" w:rsidRPr="00A66326" w:rsidRDefault="00A66326" w:rsidP="00A66326">
      <w:pPr>
        <w:rPr>
          <w:sz w:val="28"/>
        </w:rPr>
      </w:pPr>
      <w:r w:rsidRPr="00A66326">
        <w:rPr>
          <w:b/>
          <w:sz w:val="28"/>
        </w:rPr>
        <w:t xml:space="preserve">Statutory Officer:  </w:t>
      </w:r>
      <w:r w:rsidR="00CE7781">
        <w:rPr>
          <w:b/>
          <w:sz w:val="28"/>
        </w:rPr>
        <w:t>Jessie Man</w:t>
      </w:r>
    </w:p>
    <w:p w14:paraId="06450070" w14:textId="3648AF56" w:rsidR="00A66326" w:rsidRPr="00A66326" w:rsidRDefault="00A66326" w:rsidP="00A66326">
      <w:r w:rsidRPr="00A66326">
        <w:t>Signed on behalf of the Chief Financial Officer</w:t>
      </w:r>
    </w:p>
    <w:p w14:paraId="555021EF" w14:textId="166338F8" w:rsidR="00A66326" w:rsidRPr="00A66326" w:rsidRDefault="00A66326" w:rsidP="00A66326">
      <w:pPr>
        <w:spacing w:after="480"/>
        <w:rPr>
          <w:sz w:val="28"/>
        </w:rPr>
      </w:pPr>
      <w:r w:rsidRPr="00A66326">
        <w:rPr>
          <w:b/>
          <w:sz w:val="28"/>
        </w:rPr>
        <w:t>Date:</w:t>
      </w:r>
      <w:r w:rsidR="00FA280A">
        <w:rPr>
          <w:b/>
          <w:sz w:val="28"/>
        </w:rPr>
        <w:t xml:space="preserve"> 4</w:t>
      </w:r>
      <w:r w:rsidR="00FA280A" w:rsidRPr="00FA280A">
        <w:rPr>
          <w:b/>
          <w:sz w:val="28"/>
          <w:vertAlign w:val="superscript"/>
        </w:rPr>
        <w:t>th</w:t>
      </w:r>
      <w:r w:rsidR="00FA280A">
        <w:rPr>
          <w:b/>
          <w:sz w:val="28"/>
        </w:rPr>
        <w:t xml:space="preserve"> July 2023</w:t>
      </w:r>
    </w:p>
    <w:p w14:paraId="7E329E85" w14:textId="0441D3AF" w:rsidR="00A66326" w:rsidRPr="00A66326" w:rsidRDefault="00A66326" w:rsidP="00A66326">
      <w:pPr>
        <w:rPr>
          <w:sz w:val="28"/>
        </w:rPr>
      </w:pPr>
      <w:r w:rsidRPr="00A66326">
        <w:rPr>
          <w:b/>
          <w:sz w:val="28"/>
        </w:rPr>
        <w:t xml:space="preserve">Statutory Officer:  </w:t>
      </w:r>
      <w:r w:rsidR="00CE7781">
        <w:rPr>
          <w:b/>
          <w:sz w:val="28"/>
        </w:rPr>
        <w:t>Patricia Davila</w:t>
      </w:r>
    </w:p>
    <w:p w14:paraId="76F84634" w14:textId="6BAD75DC" w:rsidR="00A66326" w:rsidRPr="00A66326" w:rsidRDefault="00A66326" w:rsidP="00A66326">
      <w:r w:rsidRPr="00A66326">
        <w:t>Signed on behalf of</w:t>
      </w:r>
      <w:r w:rsidR="008D724F">
        <w:t xml:space="preserve"> </w:t>
      </w:r>
      <w:r w:rsidRPr="00A66326">
        <w:t>the Monitoring Officer</w:t>
      </w:r>
    </w:p>
    <w:p w14:paraId="1AC0D358" w14:textId="428CC895" w:rsidR="00A66326" w:rsidRPr="003313EA" w:rsidRDefault="00A66326" w:rsidP="00A66326">
      <w:pPr>
        <w:spacing w:after="480"/>
        <w:rPr>
          <w:sz w:val="28"/>
        </w:rPr>
      </w:pPr>
      <w:r w:rsidRPr="00A66326">
        <w:rPr>
          <w:b/>
          <w:sz w:val="28"/>
        </w:rPr>
        <w:t>Date:</w:t>
      </w:r>
      <w:r w:rsidR="000D34B9">
        <w:rPr>
          <w:b/>
          <w:sz w:val="28"/>
        </w:rPr>
        <w:t xml:space="preserve"> </w:t>
      </w:r>
      <w:r w:rsidR="007476CD">
        <w:rPr>
          <w:b/>
          <w:sz w:val="28"/>
        </w:rPr>
        <w:t>10</w:t>
      </w:r>
      <w:r w:rsidR="00CE7781" w:rsidRPr="00CE7781">
        <w:rPr>
          <w:b/>
          <w:sz w:val="28"/>
          <w:vertAlign w:val="superscript"/>
        </w:rPr>
        <w:t>th</w:t>
      </w:r>
      <w:r w:rsidR="00CE7781">
        <w:rPr>
          <w:b/>
          <w:sz w:val="28"/>
        </w:rPr>
        <w:t xml:space="preserve"> </w:t>
      </w:r>
      <w:r w:rsidR="008D724F">
        <w:rPr>
          <w:b/>
          <w:sz w:val="28"/>
        </w:rPr>
        <w:t>July</w:t>
      </w:r>
      <w:r w:rsidR="000D34B9">
        <w:rPr>
          <w:b/>
          <w:sz w:val="28"/>
        </w:rPr>
        <w:t xml:space="preserve"> 2023 </w:t>
      </w:r>
    </w:p>
    <w:p w14:paraId="31D8FA55" w14:textId="4BB7F3FF" w:rsidR="00BF5AFA" w:rsidRPr="00A66326" w:rsidRDefault="00BF5AFA" w:rsidP="00BF5AFA">
      <w:pPr>
        <w:rPr>
          <w:sz w:val="28"/>
        </w:rPr>
      </w:pPr>
      <w:r>
        <w:rPr>
          <w:b/>
          <w:sz w:val="28"/>
        </w:rPr>
        <w:t>Chief</w:t>
      </w:r>
      <w:r w:rsidRPr="00A66326">
        <w:rPr>
          <w:b/>
          <w:sz w:val="28"/>
        </w:rPr>
        <w:t xml:space="preserve"> Officer:  </w:t>
      </w:r>
      <w:r w:rsidR="00B81C66">
        <w:rPr>
          <w:b/>
          <w:sz w:val="28"/>
        </w:rPr>
        <w:t xml:space="preserve">Dipti Patel </w:t>
      </w:r>
    </w:p>
    <w:p w14:paraId="34A60057" w14:textId="337B2AAF" w:rsidR="00BF5AFA" w:rsidRPr="00A66326" w:rsidRDefault="00BF5AFA" w:rsidP="00BF5AFA">
      <w:pPr>
        <w:rPr>
          <w:sz w:val="28"/>
        </w:rPr>
      </w:pPr>
      <w:r w:rsidRPr="00A66326">
        <w:t xml:space="preserve">Signed </w:t>
      </w:r>
      <w:r>
        <w:t>by the Corporate Director</w:t>
      </w:r>
    </w:p>
    <w:p w14:paraId="5F67CDF0" w14:textId="25C5C67D" w:rsidR="00BF5AFA" w:rsidRPr="00A66326" w:rsidRDefault="00BF5AFA" w:rsidP="00BF5AFA">
      <w:pPr>
        <w:spacing w:after="480"/>
        <w:rPr>
          <w:sz w:val="28"/>
        </w:rPr>
      </w:pPr>
      <w:r w:rsidRPr="00A66326">
        <w:rPr>
          <w:b/>
          <w:sz w:val="28"/>
        </w:rPr>
        <w:t xml:space="preserve">Date: </w:t>
      </w:r>
      <w:r w:rsidR="00B81C66">
        <w:rPr>
          <w:b/>
          <w:sz w:val="28"/>
        </w:rPr>
        <w:t xml:space="preserve"> 3</w:t>
      </w:r>
      <w:r w:rsidR="00B81C66" w:rsidRPr="008F5060">
        <w:rPr>
          <w:b/>
          <w:sz w:val="28"/>
          <w:vertAlign w:val="superscript"/>
        </w:rPr>
        <w:t>rd</w:t>
      </w:r>
      <w:r w:rsidR="00B81C66">
        <w:rPr>
          <w:b/>
          <w:sz w:val="28"/>
        </w:rPr>
        <w:t xml:space="preserve"> July 2023</w:t>
      </w:r>
      <w:r w:rsidRPr="00A66326">
        <w:rPr>
          <w:b/>
          <w:sz w:val="28"/>
        </w:rPr>
        <w:t xml:space="preserve"> </w:t>
      </w:r>
    </w:p>
    <w:p w14:paraId="2C546334" w14:textId="2AC1383C" w:rsidR="00BF5AFA" w:rsidRPr="00A66326" w:rsidRDefault="00BF5AFA" w:rsidP="00BF5AFA">
      <w:pPr>
        <w:rPr>
          <w:sz w:val="28"/>
        </w:rPr>
      </w:pPr>
      <w:r>
        <w:rPr>
          <w:b/>
          <w:sz w:val="28"/>
        </w:rPr>
        <w:t>Head of Procurement</w:t>
      </w:r>
      <w:r w:rsidRPr="00A66326">
        <w:rPr>
          <w:b/>
          <w:sz w:val="28"/>
        </w:rPr>
        <w:t xml:space="preserve">:  </w:t>
      </w:r>
      <w:r w:rsidR="00835E10">
        <w:rPr>
          <w:b/>
          <w:sz w:val="28"/>
        </w:rPr>
        <w:t>Nimesh Mehta</w:t>
      </w:r>
    </w:p>
    <w:p w14:paraId="399669DE" w14:textId="35D126A7" w:rsidR="00BF5AFA" w:rsidRPr="00A66326" w:rsidRDefault="00BF5AFA" w:rsidP="00BF5AFA">
      <w:pPr>
        <w:rPr>
          <w:sz w:val="28"/>
        </w:rPr>
      </w:pPr>
      <w:r w:rsidRPr="00A66326">
        <w:t xml:space="preserve">Signed by the </w:t>
      </w:r>
      <w:r>
        <w:t>Head of Procurement</w:t>
      </w:r>
    </w:p>
    <w:p w14:paraId="5A683B65" w14:textId="75A8D4FB" w:rsidR="00BF5AFA" w:rsidRPr="003313EA" w:rsidRDefault="00BF5AFA" w:rsidP="00BF5AFA">
      <w:pPr>
        <w:spacing w:after="480"/>
        <w:rPr>
          <w:sz w:val="28"/>
        </w:rPr>
      </w:pPr>
      <w:r w:rsidRPr="00A66326">
        <w:rPr>
          <w:b/>
          <w:sz w:val="28"/>
        </w:rPr>
        <w:t xml:space="preserve">Date:  </w:t>
      </w:r>
      <w:r w:rsidR="00C513AD">
        <w:rPr>
          <w:b/>
          <w:sz w:val="28"/>
        </w:rPr>
        <w:t>27</w:t>
      </w:r>
      <w:r w:rsidR="00C513AD" w:rsidRPr="00C513AD">
        <w:rPr>
          <w:b/>
          <w:sz w:val="28"/>
          <w:vertAlign w:val="superscript"/>
        </w:rPr>
        <w:t>th</w:t>
      </w:r>
      <w:r w:rsidR="00C513AD">
        <w:rPr>
          <w:b/>
          <w:sz w:val="28"/>
        </w:rPr>
        <w:t xml:space="preserve"> June 2023</w:t>
      </w:r>
    </w:p>
    <w:p w14:paraId="113297A5" w14:textId="6FFD96FC" w:rsidR="00BF5AFA" w:rsidRPr="00A66326" w:rsidRDefault="00BF5AFA" w:rsidP="00BF5AFA">
      <w:pPr>
        <w:rPr>
          <w:sz w:val="28"/>
        </w:rPr>
      </w:pPr>
      <w:r>
        <w:rPr>
          <w:b/>
          <w:sz w:val="28"/>
        </w:rPr>
        <w:t>Head of Internal Audit</w:t>
      </w:r>
      <w:r w:rsidRPr="00A66326">
        <w:rPr>
          <w:b/>
          <w:sz w:val="28"/>
        </w:rPr>
        <w:t xml:space="preserve">:  </w:t>
      </w:r>
      <w:r w:rsidR="00C513AD">
        <w:rPr>
          <w:b/>
          <w:sz w:val="28"/>
        </w:rPr>
        <w:t>Neale Burns</w:t>
      </w:r>
    </w:p>
    <w:p w14:paraId="5CF04A24" w14:textId="33C4A0A5" w:rsidR="00BF5AFA" w:rsidRPr="00A66326" w:rsidRDefault="00BF5AFA" w:rsidP="00BF5AFA">
      <w:r w:rsidRPr="00A66326">
        <w:t xml:space="preserve">Signed on behalf of/by the </w:t>
      </w:r>
      <w:r>
        <w:t>Head of Internal Audit</w:t>
      </w:r>
    </w:p>
    <w:p w14:paraId="065BF29C" w14:textId="46BFB105" w:rsidR="00BF5AFA" w:rsidRPr="00F42E1E" w:rsidRDefault="00BF5AFA" w:rsidP="00BF5AFA">
      <w:pPr>
        <w:pStyle w:val="Heading2"/>
        <w:spacing w:after="240"/>
        <w:rPr>
          <w:rFonts w:ascii="Arial" w:hAnsi="Arial"/>
          <w:sz w:val="28"/>
        </w:rPr>
      </w:pPr>
      <w:r w:rsidRPr="00F42E1E">
        <w:rPr>
          <w:rFonts w:ascii="Arial" w:hAnsi="Arial"/>
          <w:sz w:val="28"/>
        </w:rPr>
        <w:t>Date:</w:t>
      </w:r>
      <w:r w:rsidR="00C513AD">
        <w:rPr>
          <w:rFonts w:ascii="Arial" w:hAnsi="Arial"/>
          <w:sz w:val="28"/>
        </w:rPr>
        <w:t xml:space="preserve"> </w:t>
      </w:r>
      <w:r w:rsidR="00C513AD" w:rsidRPr="00CE7781">
        <w:rPr>
          <w:rFonts w:ascii="Arial" w:hAnsi="Arial" w:cs="Times New Roman"/>
          <w:bCs w:val="0"/>
          <w:sz w:val="28"/>
          <w:szCs w:val="20"/>
        </w:rPr>
        <w:t>27</w:t>
      </w:r>
      <w:r w:rsidR="00CE7781" w:rsidRPr="00CE7781">
        <w:rPr>
          <w:rFonts w:ascii="Arial" w:hAnsi="Arial" w:cs="Times New Roman"/>
          <w:bCs w:val="0"/>
          <w:sz w:val="28"/>
          <w:szCs w:val="20"/>
          <w:vertAlign w:val="superscript"/>
        </w:rPr>
        <w:t>th</w:t>
      </w:r>
      <w:r w:rsidR="00CE7781">
        <w:rPr>
          <w:rFonts w:ascii="Arial" w:hAnsi="Arial" w:cs="Times New Roman"/>
          <w:bCs w:val="0"/>
          <w:sz w:val="28"/>
          <w:szCs w:val="20"/>
        </w:rPr>
        <w:t xml:space="preserve"> </w:t>
      </w:r>
      <w:r w:rsidR="00C513AD" w:rsidRPr="00CE7781">
        <w:rPr>
          <w:rFonts w:ascii="Arial" w:hAnsi="Arial" w:cs="Times New Roman"/>
          <w:bCs w:val="0"/>
          <w:sz w:val="28"/>
          <w:szCs w:val="20"/>
        </w:rPr>
        <w:t>June 2023</w:t>
      </w:r>
    </w:p>
    <w:p w14:paraId="04C352A5" w14:textId="77777777" w:rsidR="00F42E1E" w:rsidRDefault="00F42E1E" w:rsidP="00F42E1E"/>
    <w:p w14:paraId="236185B6" w14:textId="070EA1AB"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C513AD">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2E7F0235" w:rsidR="003313EA" w:rsidRPr="00A406F3" w:rsidRDefault="003313EA" w:rsidP="003313EA">
      <w:pPr>
        <w:pStyle w:val="Heading3"/>
        <w:ind w:left="0" w:firstLine="0"/>
        <w:jc w:val="left"/>
      </w:pPr>
      <w:r w:rsidRPr="003313EA">
        <w:t xml:space="preserve">Ward Councillors </w:t>
      </w:r>
      <w:r>
        <w:t xml:space="preserve">notified:  </w:t>
      </w:r>
      <w:r w:rsidRPr="00F11680">
        <w:rPr>
          <w:b w:val="0"/>
          <w:bCs w:val="0"/>
        </w:rPr>
        <w:t xml:space="preserve">NO, as it impacts on all </w:t>
      </w:r>
      <w:proofErr w:type="gramStart"/>
      <w:r w:rsidR="00F11680">
        <w:rPr>
          <w:b w:val="0"/>
          <w:bCs w:val="0"/>
        </w:rPr>
        <w:t>w</w:t>
      </w:r>
      <w:r w:rsidRPr="00F11680">
        <w:rPr>
          <w:b w:val="0"/>
          <w:bCs w:val="0"/>
        </w:rPr>
        <w:t>ards</w:t>
      </w:r>
      <w:proofErr w:type="gramEnd"/>
      <w:r w:rsidRPr="00A406F3">
        <w:t xml:space="preserve"> </w:t>
      </w:r>
    </w:p>
    <w:p w14:paraId="38B29962" w14:textId="3A755EFA" w:rsidR="00553854" w:rsidRPr="00F11680" w:rsidRDefault="003313EA" w:rsidP="00F11680">
      <w:pPr>
        <w:pStyle w:val="Heading3"/>
        <w:spacing w:before="240"/>
        <w:rPr>
          <w:i/>
          <w:iCs/>
          <w:szCs w:val="22"/>
        </w:rPr>
      </w:pPr>
      <w:proofErr w:type="spellStart"/>
      <w:r w:rsidRPr="00202D79">
        <w:t>EqIA</w:t>
      </w:r>
      <w:proofErr w:type="spellEnd"/>
      <w:r w:rsidRPr="00202D79">
        <w:t xml:space="preserve"> carried out:</w:t>
      </w:r>
      <w:r>
        <w:t xml:space="preserve">  </w:t>
      </w:r>
      <w:r w:rsidRPr="00F11680">
        <w:rPr>
          <w:b w:val="0"/>
          <w:bCs w:val="0"/>
        </w:rPr>
        <w:t>NO</w:t>
      </w:r>
      <w:r w:rsidR="00F11680" w:rsidRPr="00F11680">
        <w:rPr>
          <w:b w:val="0"/>
          <w:bCs w:val="0"/>
        </w:rPr>
        <w:t>, t</w:t>
      </w:r>
      <w:r w:rsidR="00553854" w:rsidRPr="00F11680">
        <w:rPr>
          <w:b w:val="0"/>
          <w:bCs w:val="0"/>
          <w:szCs w:val="22"/>
        </w:rPr>
        <w:t>here</w:t>
      </w:r>
      <w:r w:rsidR="00553854" w:rsidRPr="00F11680">
        <w:rPr>
          <w:b w:val="0"/>
          <w:bCs w:val="0"/>
          <w:spacing w:val="-2"/>
          <w:szCs w:val="22"/>
        </w:rPr>
        <w:t xml:space="preserve"> </w:t>
      </w:r>
      <w:r w:rsidR="00553854" w:rsidRPr="00F11680">
        <w:rPr>
          <w:b w:val="0"/>
          <w:bCs w:val="0"/>
          <w:szCs w:val="22"/>
        </w:rPr>
        <w:t>are</w:t>
      </w:r>
      <w:r w:rsidR="00553854" w:rsidRPr="00F11680">
        <w:rPr>
          <w:b w:val="0"/>
          <w:bCs w:val="0"/>
          <w:spacing w:val="-4"/>
          <w:szCs w:val="22"/>
        </w:rPr>
        <w:t xml:space="preserve"> </w:t>
      </w:r>
      <w:r w:rsidR="00553854" w:rsidRPr="00F11680">
        <w:rPr>
          <w:b w:val="0"/>
          <w:bCs w:val="0"/>
          <w:szCs w:val="22"/>
        </w:rPr>
        <w:t>no</w:t>
      </w:r>
      <w:r w:rsidR="00553854" w:rsidRPr="00F11680">
        <w:rPr>
          <w:b w:val="0"/>
          <w:bCs w:val="0"/>
          <w:spacing w:val="-3"/>
          <w:szCs w:val="22"/>
        </w:rPr>
        <w:t xml:space="preserve"> </w:t>
      </w:r>
      <w:r w:rsidR="00553854" w:rsidRPr="00F11680">
        <w:rPr>
          <w:b w:val="0"/>
          <w:bCs w:val="0"/>
          <w:szCs w:val="22"/>
        </w:rPr>
        <w:t>equalities</w:t>
      </w:r>
      <w:r w:rsidR="00553854" w:rsidRPr="00F11680">
        <w:rPr>
          <w:b w:val="0"/>
          <w:bCs w:val="0"/>
          <w:spacing w:val="-4"/>
          <w:szCs w:val="22"/>
        </w:rPr>
        <w:t xml:space="preserve"> </w:t>
      </w:r>
      <w:r w:rsidR="00F11680">
        <w:rPr>
          <w:b w:val="0"/>
          <w:bCs w:val="0"/>
          <w:spacing w:val="-4"/>
          <w:szCs w:val="22"/>
        </w:rPr>
        <w:t>i</w:t>
      </w:r>
      <w:r w:rsidR="00553854" w:rsidRPr="00F11680">
        <w:rPr>
          <w:b w:val="0"/>
          <w:bCs w:val="0"/>
          <w:szCs w:val="22"/>
        </w:rPr>
        <w:t>mplication</w:t>
      </w:r>
      <w:r w:rsidR="00F11680">
        <w:rPr>
          <w:b w:val="0"/>
          <w:bCs w:val="0"/>
          <w:szCs w:val="22"/>
        </w:rPr>
        <w:t>s</w:t>
      </w:r>
      <w:r w:rsidR="00553854" w:rsidRPr="00F11680">
        <w:rPr>
          <w:b w:val="0"/>
          <w:bCs w:val="0"/>
          <w:spacing w:val="-3"/>
          <w:szCs w:val="22"/>
        </w:rPr>
        <w:t xml:space="preserve"> </w:t>
      </w:r>
      <w:r w:rsidR="00553854" w:rsidRPr="00F11680">
        <w:rPr>
          <w:b w:val="0"/>
          <w:bCs w:val="0"/>
          <w:szCs w:val="22"/>
        </w:rPr>
        <w:t>to this</w:t>
      </w:r>
      <w:r w:rsidR="00553854" w:rsidRPr="00F11680">
        <w:rPr>
          <w:b w:val="0"/>
          <w:bCs w:val="0"/>
          <w:spacing w:val="-1"/>
          <w:szCs w:val="22"/>
        </w:rPr>
        <w:t xml:space="preserve"> </w:t>
      </w:r>
      <w:r w:rsidR="00553854" w:rsidRPr="00F11680">
        <w:rPr>
          <w:b w:val="0"/>
          <w:bCs w:val="0"/>
          <w:szCs w:val="22"/>
        </w:rPr>
        <w:t xml:space="preserve">decision as </w:t>
      </w:r>
      <w:r w:rsidR="00F11680">
        <w:rPr>
          <w:b w:val="0"/>
          <w:bCs w:val="0"/>
          <w:szCs w:val="22"/>
        </w:rPr>
        <w:t xml:space="preserve">it </w:t>
      </w:r>
      <w:r w:rsidR="00553854" w:rsidRPr="00F11680">
        <w:rPr>
          <w:b w:val="0"/>
          <w:bCs w:val="0"/>
          <w:szCs w:val="22"/>
        </w:rPr>
        <w:t xml:space="preserve">covers all </w:t>
      </w:r>
      <w:proofErr w:type="gramStart"/>
      <w:r w:rsidR="00F11680">
        <w:rPr>
          <w:b w:val="0"/>
          <w:bCs w:val="0"/>
          <w:szCs w:val="22"/>
        </w:rPr>
        <w:t>w</w:t>
      </w:r>
      <w:r w:rsidR="00553854" w:rsidRPr="00F11680">
        <w:rPr>
          <w:b w:val="0"/>
          <w:bCs w:val="0"/>
          <w:szCs w:val="22"/>
        </w:rPr>
        <w:t>ards</w:t>
      </w:r>
      <w:proofErr w:type="gramEnd"/>
      <w:r w:rsidR="00553854" w:rsidRPr="00F11680">
        <w:rPr>
          <w:b w:val="0"/>
          <w:bCs w:val="0"/>
          <w:szCs w:val="22"/>
        </w:rPr>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4ADBE7EF" w:rsidR="00333FAA" w:rsidRPr="005808FB" w:rsidRDefault="00333FAA" w:rsidP="00CC18AC">
      <w:pPr>
        <w:pStyle w:val="Infotext"/>
        <w:spacing w:after="240"/>
        <w:rPr>
          <w:color w:val="FF0000"/>
        </w:rPr>
      </w:pPr>
      <w:r w:rsidRPr="004E47FC">
        <w:rPr>
          <w:b/>
        </w:rPr>
        <w:t xml:space="preserve">Contact:  </w:t>
      </w:r>
      <w:r w:rsidR="00553854" w:rsidRPr="003E0F1B">
        <w:t xml:space="preserve">Tony Donetti </w:t>
      </w:r>
      <w:r w:rsidR="00F11680">
        <w:t xml:space="preserve">- </w:t>
      </w:r>
      <w:r w:rsidR="00553854" w:rsidRPr="003E0F1B">
        <w:t>In</w:t>
      </w:r>
      <w:r w:rsidR="003E0F1B" w:rsidRPr="003E0F1B">
        <w:t xml:space="preserve">frastructure Manager </w:t>
      </w:r>
      <w:hyperlink r:id="rId13" w:history="1">
        <w:r w:rsidR="003E0F1B" w:rsidRPr="00426F55">
          <w:rPr>
            <w:rStyle w:val="Hyperlink"/>
          </w:rPr>
          <w:t>tony.donetti@harrow.gov.uk</w:t>
        </w:r>
      </w:hyperlink>
      <w:r w:rsidR="003E0F1B">
        <w:rPr>
          <w:color w:val="FF0000"/>
        </w:rPr>
        <w:t xml:space="preserve"> </w:t>
      </w:r>
    </w:p>
    <w:p w14:paraId="7EFDE833" w14:textId="77777777" w:rsidR="00F11680" w:rsidRDefault="00333FAA" w:rsidP="00F11680">
      <w:pPr>
        <w:pStyle w:val="Infotext"/>
        <w:spacing w:after="240"/>
      </w:pPr>
      <w:r w:rsidRPr="004E47FC">
        <w:rPr>
          <w:b/>
        </w:rPr>
        <w:t xml:space="preserve">Background Papers: </w:t>
      </w:r>
      <w:r w:rsidR="005808FB">
        <w:rPr>
          <w:b/>
        </w:rPr>
        <w:t xml:space="preserve"> </w:t>
      </w:r>
      <w:r w:rsidR="003E0F1B" w:rsidRPr="003E0F1B">
        <w:t>No</w:t>
      </w:r>
      <w:r w:rsidR="003E0F1B">
        <w:t>ne</w:t>
      </w:r>
    </w:p>
    <w:p w14:paraId="3CCA5C3B" w14:textId="6DC1ED07" w:rsidR="000D4E36" w:rsidRPr="00ED6776" w:rsidRDefault="00842757" w:rsidP="00F11680">
      <w:pPr>
        <w:pStyle w:val="Infotext"/>
        <w:spacing w:after="24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CE7781">
        <w:rPr>
          <w:rFonts w:ascii="Arial Black" w:hAnsi="Arial Black"/>
        </w:rPr>
        <w:t xml:space="preserve"> - NO</w:t>
      </w:r>
      <w:r w:rsidRPr="003D78F6">
        <w:rPr>
          <w:b/>
        </w:rPr>
        <w:t xml:space="preserve">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09ED" w14:textId="77777777" w:rsidR="00F46A3C" w:rsidRDefault="00F46A3C">
      <w:r>
        <w:separator/>
      </w:r>
    </w:p>
  </w:endnote>
  <w:endnote w:type="continuationSeparator" w:id="0">
    <w:p w14:paraId="4903F5BE" w14:textId="77777777" w:rsidR="00F46A3C" w:rsidRDefault="00F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D5DC" w14:textId="77777777" w:rsidR="00F46A3C" w:rsidRDefault="00F46A3C">
      <w:r>
        <w:separator/>
      </w:r>
    </w:p>
  </w:footnote>
  <w:footnote w:type="continuationSeparator" w:id="0">
    <w:p w14:paraId="1223104E" w14:textId="77777777" w:rsidR="00F46A3C" w:rsidRDefault="00F4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A13"/>
    <w:multiLevelType w:val="hybridMultilevel"/>
    <w:tmpl w:val="87C88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613D"/>
    <w:multiLevelType w:val="multilevel"/>
    <w:tmpl w:val="08BC938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EDF38A9"/>
    <w:multiLevelType w:val="hybridMultilevel"/>
    <w:tmpl w:val="F86AAB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4C20D7F"/>
    <w:multiLevelType w:val="multilevel"/>
    <w:tmpl w:val="5BD67846"/>
    <w:lvl w:ilvl="0">
      <w:start w:val="2"/>
      <w:numFmt w:val="decimal"/>
      <w:lvlText w:val="%1"/>
      <w:lvlJc w:val="left"/>
      <w:pPr>
        <w:ind w:left="960" w:hanging="788"/>
      </w:pPr>
      <w:rPr>
        <w:rFonts w:hint="default"/>
        <w:lang w:val="en-GB" w:eastAsia="en-US" w:bidi="ar-SA"/>
      </w:rPr>
    </w:lvl>
    <w:lvl w:ilvl="1">
      <w:start w:val="1"/>
      <w:numFmt w:val="decimal"/>
      <w:lvlText w:val="%1.%2"/>
      <w:lvlJc w:val="left"/>
      <w:pPr>
        <w:ind w:left="960" w:hanging="788"/>
      </w:pPr>
      <w:rPr>
        <w:rFonts w:ascii="Arial" w:eastAsia="Arial" w:hAnsi="Arial" w:cs="Arial" w:hint="default"/>
        <w:b w:val="0"/>
        <w:bCs w:val="0"/>
        <w:i w:val="0"/>
        <w:iCs w:val="0"/>
        <w:w w:val="99"/>
        <w:sz w:val="24"/>
        <w:szCs w:val="24"/>
        <w:lang w:val="en-GB" w:eastAsia="en-US" w:bidi="ar-SA"/>
      </w:rPr>
    </w:lvl>
    <w:lvl w:ilvl="2">
      <w:numFmt w:val="bullet"/>
      <w:lvlText w:val="o"/>
      <w:lvlJc w:val="left"/>
      <w:pPr>
        <w:ind w:left="1680" w:hanging="360"/>
      </w:pPr>
      <w:rPr>
        <w:rFonts w:ascii="Courier New" w:eastAsia="Courier New" w:hAnsi="Courier New" w:cs="Courier New" w:hint="default"/>
        <w:b w:val="0"/>
        <w:bCs w:val="0"/>
        <w:i w:val="0"/>
        <w:iCs w:val="0"/>
        <w:w w:val="100"/>
        <w:sz w:val="24"/>
        <w:szCs w:val="24"/>
        <w:lang w:val="en-GB" w:eastAsia="en-US" w:bidi="ar-SA"/>
      </w:rPr>
    </w:lvl>
    <w:lvl w:ilvl="3">
      <w:numFmt w:val="bullet"/>
      <w:lvlText w:val="•"/>
      <w:lvlJc w:val="left"/>
      <w:pPr>
        <w:ind w:left="3406" w:hanging="360"/>
      </w:pPr>
      <w:rPr>
        <w:rFonts w:hint="default"/>
        <w:lang w:val="en-GB" w:eastAsia="en-US" w:bidi="ar-SA"/>
      </w:rPr>
    </w:lvl>
    <w:lvl w:ilvl="4">
      <w:numFmt w:val="bullet"/>
      <w:lvlText w:val="•"/>
      <w:lvlJc w:val="left"/>
      <w:pPr>
        <w:ind w:left="4269" w:hanging="360"/>
      </w:pPr>
      <w:rPr>
        <w:rFonts w:hint="default"/>
        <w:lang w:val="en-GB" w:eastAsia="en-US" w:bidi="ar-SA"/>
      </w:rPr>
    </w:lvl>
    <w:lvl w:ilvl="5">
      <w:numFmt w:val="bullet"/>
      <w:lvlText w:val="•"/>
      <w:lvlJc w:val="left"/>
      <w:pPr>
        <w:ind w:left="5132" w:hanging="360"/>
      </w:pPr>
      <w:rPr>
        <w:rFonts w:hint="default"/>
        <w:lang w:val="en-GB" w:eastAsia="en-US" w:bidi="ar-SA"/>
      </w:rPr>
    </w:lvl>
    <w:lvl w:ilvl="6">
      <w:numFmt w:val="bullet"/>
      <w:lvlText w:val="•"/>
      <w:lvlJc w:val="left"/>
      <w:pPr>
        <w:ind w:left="5996" w:hanging="360"/>
      </w:pPr>
      <w:rPr>
        <w:rFonts w:hint="default"/>
        <w:lang w:val="en-GB" w:eastAsia="en-US" w:bidi="ar-SA"/>
      </w:rPr>
    </w:lvl>
    <w:lvl w:ilvl="7">
      <w:numFmt w:val="bullet"/>
      <w:lvlText w:val="•"/>
      <w:lvlJc w:val="left"/>
      <w:pPr>
        <w:ind w:left="6859" w:hanging="360"/>
      </w:pPr>
      <w:rPr>
        <w:rFonts w:hint="default"/>
        <w:lang w:val="en-GB" w:eastAsia="en-US" w:bidi="ar-SA"/>
      </w:rPr>
    </w:lvl>
    <w:lvl w:ilvl="8">
      <w:numFmt w:val="bullet"/>
      <w:lvlText w:val="•"/>
      <w:lvlJc w:val="left"/>
      <w:pPr>
        <w:ind w:left="7722" w:hanging="360"/>
      </w:pPr>
      <w:rPr>
        <w:rFonts w:hint="default"/>
        <w:lang w:val="en-GB" w:eastAsia="en-US" w:bidi="ar-SA"/>
      </w:rPr>
    </w:lvl>
  </w:abstractNum>
  <w:abstractNum w:abstractNumId="1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662EC"/>
    <w:multiLevelType w:val="hybridMultilevel"/>
    <w:tmpl w:val="AD948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4B531B"/>
    <w:multiLevelType w:val="hybridMultilevel"/>
    <w:tmpl w:val="CF3EF3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E4726"/>
    <w:multiLevelType w:val="hybridMultilevel"/>
    <w:tmpl w:val="A08813D4"/>
    <w:lvl w:ilvl="0" w:tplc="08090011">
      <w:start w:val="1"/>
      <w:numFmt w:val="decimal"/>
      <w:lvlText w:val="%1)"/>
      <w:lvlJc w:val="left"/>
      <w:pPr>
        <w:ind w:left="463" w:hanging="360"/>
      </w:pPr>
      <w:rPr>
        <w:rFonts w:hint="default"/>
        <w:b w:val="0"/>
        <w:bCs w:val="0"/>
        <w:i w:val="0"/>
        <w:iCs w:val="0"/>
      </w:rPr>
    </w:lvl>
    <w:lvl w:ilvl="1" w:tplc="FFFFFFFF" w:tentative="1">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17"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E7D7D"/>
    <w:multiLevelType w:val="hybridMultilevel"/>
    <w:tmpl w:val="0430EC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0044C"/>
    <w:multiLevelType w:val="hybridMultilevel"/>
    <w:tmpl w:val="0EECEE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DE29C6"/>
    <w:multiLevelType w:val="hybridMultilevel"/>
    <w:tmpl w:val="A712CADA"/>
    <w:lvl w:ilvl="0" w:tplc="FFFFFFFF">
      <w:start w:val="1"/>
      <w:numFmt w:val="decimal"/>
      <w:lvlText w:val="%1."/>
      <w:lvlJc w:val="left"/>
      <w:pPr>
        <w:ind w:left="463" w:hanging="360"/>
      </w:pPr>
      <w:rPr>
        <w:rFonts w:hint="default"/>
        <w:b w:val="0"/>
        <w:bCs w:val="0"/>
      </w:rPr>
    </w:lvl>
    <w:lvl w:ilvl="1" w:tplc="FFFFFFFF" w:tentative="1">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3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C55465"/>
    <w:multiLevelType w:val="hybridMultilevel"/>
    <w:tmpl w:val="F2485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273F51"/>
    <w:multiLevelType w:val="hybridMultilevel"/>
    <w:tmpl w:val="DD1068A6"/>
    <w:lvl w:ilvl="0" w:tplc="366C4F42">
      <w:start w:val="1"/>
      <w:numFmt w:val="decimal"/>
      <w:lvlText w:val="%1."/>
      <w:lvlJc w:val="left"/>
      <w:pPr>
        <w:ind w:left="463" w:hanging="360"/>
      </w:pPr>
      <w:rPr>
        <w:rFonts w:hint="default"/>
        <w:b w:val="0"/>
        <w:bCs w:val="0"/>
        <w:i w:val="0"/>
        <w:iCs w:val="0"/>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43"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44645F3"/>
    <w:multiLevelType w:val="multilevel"/>
    <w:tmpl w:val="9C1C706C"/>
    <w:lvl w:ilvl="0">
      <w:start w:val="3"/>
      <w:numFmt w:val="decimal"/>
      <w:lvlText w:val="%1"/>
      <w:lvlJc w:val="left"/>
      <w:pPr>
        <w:ind w:left="475" w:hanging="236"/>
      </w:pPr>
      <w:rPr>
        <w:rFonts w:ascii="Arial" w:eastAsia="Arial" w:hAnsi="Arial" w:cs="Arial" w:hint="default"/>
        <w:b/>
        <w:bCs/>
        <w:i w:val="0"/>
        <w:iCs w:val="0"/>
        <w:w w:val="100"/>
        <w:sz w:val="28"/>
        <w:szCs w:val="28"/>
        <w:lang w:val="en-GB" w:eastAsia="en-US" w:bidi="ar-SA"/>
      </w:rPr>
    </w:lvl>
    <w:lvl w:ilvl="1">
      <w:start w:val="1"/>
      <w:numFmt w:val="decimal"/>
      <w:lvlText w:val="%1.%2"/>
      <w:lvlJc w:val="left"/>
      <w:pPr>
        <w:ind w:left="773" w:hanging="533"/>
      </w:pPr>
      <w:rPr>
        <w:rFonts w:ascii="Arial" w:eastAsia="Arial" w:hAnsi="Arial" w:cs="Arial" w:hint="default"/>
        <w:b w:val="0"/>
        <w:bCs w:val="0"/>
        <w:i w:val="0"/>
        <w:iCs w:val="0"/>
        <w:w w:val="99"/>
        <w:sz w:val="24"/>
        <w:szCs w:val="24"/>
        <w:lang w:val="en-GB" w:eastAsia="en-US" w:bidi="ar-SA"/>
      </w:rPr>
    </w:lvl>
    <w:lvl w:ilvl="2">
      <w:numFmt w:val="bullet"/>
      <w:lvlText w:val=""/>
      <w:lvlJc w:val="left"/>
      <w:pPr>
        <w:ind w:left="96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021" w:hanging="360"/>
      </w:pPr>
      <w:rPr>
        <w:rFonts w:hint="default"/>
        <w:lang w:val="en-GB" w:eastAsia="en-US" w:bidi="ar-SA"/>
      </w:rPr>
    </w:lvl>
    <w:lvl w:ilvl="4">
      <w:numFmt w:val="bullet"/>
      <w:lvlText w:val="•"/>
      <w:lvlJc w:val="left"/>
      <w:pPr>
        <w:ind w:left="3082" w:hanging="360"/>
      </w:pPr>
      <w:rPr>
        <w:rFonts w:hint="default"/>
        <w:lang w:val="en-GB" w:eastAsia="en-US" w:bidi="ar-SA"/>
      </w:rPr>
    </w:lvl>
    <w:lvl w:ilvl="5">
      <w:numFmt w:val="bullet"/>
      <w:lvlText w:val="•"/>
      <w:lvlJc w:val="left"/>
      <w:pPr>
        <w:ind w:left="4143" w:hanging="360"/>
      </w:pPr>
      <w:rPr>
        <w:rFonts w:hint="default"/>
        <w:lang w:val="en-GB" w:eastAsia="en-US" w:bidi="ar-SA"/>
      </w:rPr>
    </w:lvl>
    <w:lvl w:ilvl="6">
      <w:numFmt w:val="bullet"/>
      <w:lvlText w:val="•"/>
      <w:lvlJc w:val="left"/>
      <w:pPr>
        <w:ind w:left="5204" w:hanging="360"/>
      </w:pPr>
      <w:rPr>
        <w:rFonts w:hint="default"/>
        <w:lang w:val="en-GB" w:eastAsia="en-US" w:bidi="ar-SA"/>
      </w:rPr>
    </w:lvl>
    <w:lvl w:ilvl="7">
      <w:numFmt w:val="bullet"/>
      <w:lvlText w:val="•"/>
      <w:lvlJc w:val="left"/>
      <w:pPr>
        <w:ind w:left="6265" w:hanging="360"/>
      </w:pPr>
      <w:rPr>
        <w:rFonts w:hint="default"/>
        <w:lang w:val="en-GB" w:eastAsia="en-US" w:bidi="ar-SA"/>
      </w:rPr>
    </w:lvl>
    <w:lvl w:ilvl="8">
      <w:numFmt w:val="bullet"/>
      <w:lvlText w:val="•"/>
      <w:lvlJc w:val="left"/>
      <w:pPr>
        <w:ind w:left="7326" w:hanging="360"/>
      </w:pPr>
      <w:rPr>
        <w:rFonts w:hint="default"/>
        <w:lang w:val="en-GB" w:eastAsia="en-US" w:bidi="ar-SA"/>
      </w:rPr>
    </w:lvl>
  </w:abstractNum>
  <w:abstractNum w:abstractNumId="4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8C1A42"/>
    <w:multiLevelType w:val="hybridMultilevel"/>
    <w:tmpl w:val="366E8382"/>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70216A5F"/>
    <w:multiLevelType w:val="hybridMultilevel"/>
    <w:tmpl w:val="1EDC4E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27"/>
  </w:num>
  <w:num w:numId="2" w16cid:durableId="257064866">
    <w:abstractNumId w:val="55"/>
  </w:num>
  <w:num w:numId="3" w16cid:durableId="2060467741">
    <w:abstractNumId w:val="24"/>
  </w:num>
  <w:num w:numId="4" w16cid:durableId="601306738">
    <w:abstractNumId w:val="59"/>
  </w:num>
  <w:num w:numId="5" w16cid:durableId="391001761">
    <w:abstractNumId w:val="54"/>
  </w:num>
  <w:num w:numId="6" w16cid:durableId="644969693">
    <w:abstractNumId w:val="26"/>
  </w:num>
  <w:num w:numId="7" w16cid:durableId="1267928284">
    <w:abstractNumId w:val="2"/>
  </w:num>
  <w:num w:numId="8" w16cid:durableId="2093893701">
    <w:abstractNumId w:val="33"/>
  </w:num>
  <w:num w:numId="9" w16cid:durableId="129053971">
    <w:abstractNumId w:val="34"/>
  </w:num>
  <w:num w:numId="10" w16cid:durableId="529951628">
    <w:abstractNumId w:val="58"/>
  </w:num>
  <w:num w:numId="11" w16cid:durableId="397167230">
    <w:abstractNumId w:val="20"/>
  </w:num>
  <w:num w:numId="12" w16cid:durableId="1276059689">
    <w:abstractNumId w:val="31"/>
  </w:num>
  <w:num w:numId="13" w16cid:durableId="1396662829">
    <w:abstractNumId w:val="32"/>
  </w:num>
  <w:num w:numId="14" w16cid:durableId="1643147661">
    <w:abstractNumId w:val="22"/>
  </w:num>
  <w:num w:numId="15" w16cid:durableId="1143692117">
    <w:abstractNumId w:val="45"/>
  </w:num>
  <w:num w:numId="16" w16cid:durableId="576406618">
    <w:abstractNumId w:val="25"/>
  </w:num>
  <w:num w:numId="17" w16cid:durableId="231888274">
    <w:abstractNumId w:val="50"/>
  </w:num>
  <w:num w:numId="18" w16cid:durableId="1260604424">
    <w:abstractNumId w:val="28"/>
  </w:num>
  <w:num w:numId="19" w16cid:durableId="1885410564">
    <w:abstractNumId w:val="57"/>
  </w:num>
  <w:num w:numId="20" w16cid:durableId="1359358741">
    <w:abstractNumId w:val="8"/>
  </w:num>
  <w:num w:numId="21" w16cid:durableId="1857186901">
    <w:abstractNumId w:val="1"/>
  </w:num>
  <w:num w:numId="22" w16cid:durableId="1266617340">
    <w:abstractNumId w:val="10"/>
  </w:num>
  <w:num w:numId="23" w16cid:durableId="908002835">
    <w:abstractNumId w:val="39"/>
  </w:num>
  <w:num w:numId="24" w16cid:durableId="1105155178">
    <w:abstractNumId w:val="12"/>
  </w:num>
  <w:num w:numId="25" w16cid:durableId="1672294054">
    <w:abstractNumId w:val="35"/>
  </w:num>
  <w:num w:numId="26" w16cid:durableId="855654384">
    <w:abstractNumId w:val="40"/>
  </w:num>
  <w:num w:numId="27" w16cid:durableId="857698903">
    <w:abstractNumId w:val="43"/>
  </w:num>
  <w:num w:numId="28" w16cid:durableId="571936011">
    <w:abstractNumId w:val="18"/>
  </w:num>
  <w:num w:numId="29" w16cid:durableId="1790002351">
    <w:abstractNumId w:val="53"/>
  </w:num>
  <w:num w:numId="30" w16cid:durableId="1617330022">
    <w:abstractNumId w:val="17"/>
  </w:num>
  <w:num w:numId="31" w16cid:durableId="2083478515">
    <w:abstractNumId w:val="44"/>
  </w:num>
  <w:num w:numId="32" w16cid:durableId="1698581848">
    <w:abstractNumId w:val="48"/>
  </w:num>
  <w:num w:numId="33" w16cid:durableId="308706256">
    <w:abstractNumId w:val="51"/>
  </w:num>
  <w:num w:numId="34" w16cid:durableId="1151672782">
    <w:abstractNumId w:val="15"/>
  </w:num>
  <w:num w:numId="35" w16cid:durableId="786051145">
    <w:abstractNumId w:val="36"/>
  </w:num>
  <w:num w:numId="36" w16cid:durableId="701174353">
    <w:abstractNumId w:val="5"/>
  </w:num>
  <w:num w:numId="37" w16cid:durableId="102389040">
    <w:abstractNumId w:val="30"/>
  </w:num>
  <w:num w:numId="38" w16cid:durableId="312101846">
    <w:abstractNumId w:val="60"/>
  </w:num>
  <w:num w:numId="39" w16cid:durableId="925066606">
    <w:abstractNumId w:val="11"/>
  </w:num>
  <w:num w:numId="40" w16cid:durableId="1861581520">
    <w:abstractNumId w:val="7"/>
  </w:num>
  <w:num w:numId="41" w16cid:durableId="1942757786">
    <w:abstractNumId w:val="52"/>
  </w:num>
  <w:num w:numId="42" w16cid:durableId="1914587986">
    <w:abstractNumId w:val="61"/>
  </w:num>
  <w:num w:numId="43" w16cid:durableId="2073849977">
    <w:abstractNumId w:val="47"/>
  </w:num>
  <w:num w:numId="44" w16cid:durableId="1367177709">
    <w:abstractNumId w:val="4"/>
  </w:num>
  <w:num w:numId="45" w16cid:durableId="1121729967">
    <w:abstractNumId w:val="23"/>
  </w:num>
  <w:num w:numId="46" w16cid:durableId="1341591366">
    <w:abstractNumId w:val="38"/>
  </w:num>
  <w:num w:numId="47" w16cid:durableId="333185153">
    <w:abstractNumId w:val="37"/>
  </w:num>
  <w:num w:numId="48" w16cid:durableId="191116631">
    <w:abstractNumId w:val="9"/>
  </w:num>
  <w:num w:numId="49" w16cid:durableId="243073266">
    <w:abstractNumId w:val="46"/>
  </w:num>
  <w:num w:numId="50" w16cid:durableId="1332489272">
    <w:abstractNumId w:val="3"/>
  </w:num>
  <w:num w:numId="51" w16cid:durableId="1092556257">
    <w:abstractNumId w:val="0"/>
  </w:num>
  <w:num w:numId="52" w16cid:durableId="467553194">
    <w:abstractNumId w:val="42"/>
  </w:num>
  <w:num w:numId="53" w16cid:durableId="31737558">
    <w:abstractNumId w:val="41"/>
  </w:num>
  <w:num w:numId="54" w16cid:durableId="2030327827">
    <w:abstractNumId w:val="49"/>
  </w:num>
  <w:num w:numId="55" w16cid:durableId="1524856875">
    <w:abstractNumId w:val="29"/>
  </w:num>
  <w:num w:numId="56" w16cid:durableId="1151218454">
    <w:abstractNumId w:val="16"/>
  </w:num>
  <w:num w:numId="57" w16cid:durableId="1469854043">
    <w:abstractNumId w:val="19"/>
  </w:num>
  <w:num w:numId="58" w16cid:durableId="303892420">
    <w:abstractNumId w:val="14"/>
  </w:num>
  <w:num w:numId="59" w16cid:durableId="273633589">
    <w:abstractNumId w:val="13"/>
  </w:num>
  <w:num w:numId="60" w16cid:durableId="481583993">
    <w:abstractNumId w:val="56"/>
  </w:num>
  <w:num w:numId="61" w16cid:durableId="1750349124">
    <w:abstractNumId w:val="21"/>
  </w:num>
  <w:num w:numId="62" w16cid:durableId="1654260108">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619"/>
    <w:rsid w:val="0002400E"/>
    <w:rsid w:val="0004029A"/>
    <w:rsid w:val="000474E3"/>
    <w:rsid w:val="0006034E"/>
    <w:rsid w:val="00063783"/>
    <w:rsid w:val="00073765"/>
    <w:rsid w:val="00087849"/>
    <w:rsid w:val="000918A0"/>
    <w:rsid w:val="000929A6"/>
    <w:rsid w:val="00095FA1"/>
    <w:rsid w:val="000A6168"/>
    <w:rsid w:val="000B1B45"/>
    <w:rsid w:val="000B5015"/>
    <w:rsid w:val="000B788F"/>
    <w:rsid w:val="000B7C66"/>
    <w:rsid w:val="000D34B9"/>
    <w:rsid w:val="000D4E36"/>
    <w:rsid w:val="000E62FE"/>
    <w:rsid w:val="00105B8A"/>
    <w:rsid w:val="001161E4"/>
    <w:rsid w:val="00124561"/>
    <w:rsid w:val="00125A26"/>
    <w:rsid w:val="00130007"/>
    <w:rsid w:val="001472A8"/>
    <w:rsid w:val="0015376F"/>
    <w:rsid w:val="001614E0"/>
    <w:rsid w:val="00171BD8"/>
    <w:rsid w:val="0017653E"/>
    <w:rsid w:val="00182B01"/>
    <w:rsid w:val="001840D2"/>
    <w:rsid w:val="001966D7"/>
    <w:rsid w:val="001B19E0"/>
    <w:rsid w:val="001B7DBE"/>
    <w:rsid w:val="001C4D2E"/>
    <w:rsid w:val="001C7E35"/>
    <w:rsid w:val="001D3ADD"/>
    <w:rsid w:val="001E3C06"/>
    <w:rsid w:val="001F0037"/>
    <w:rsid w:val="001F0BE9"/>
    <w:rsid w:val="00202D79"/>
    <w:rsid w:val="00205D2F"/>
    <w:rsid w:val="00215E8F"/>
    <w:rsid w:val="00221A93"/>
    <w:rsid w:val="00226A4C"/>
    <w:rsid w:val="002322BB"/>
    <w:rsid w:val="00246F0D"/>
    <w:rsid w:val="00251254"/>
    <w:rsid w:val="002548D1"/>
    <w:rsid w:val="0027283B"/>
    <w:rsid w:val="00277052"/>
    <w:rsid w:val="0028019B"/>
    <w:rsid w:val="00282E73"/>
    <w:rsid w:val="00283CAB"/>
    <w:rsid w:val="0028525A"/>
    <w:rsid w:val="002A3FEF"/>
    <w:rsid w:val="002B54A6"/>
    <w:rsid w:val="002B7454"/>
    <w:rsid w:val="002E1B34"/>
    <w:rsid w:val="002E4F98"/>
    <w:rsid w:val="002F3EE9"/>
    <w:rsid w:val="002F643F"/>
    <w:rsid w:val="00307F76"/>
    <w:rsid w:val="00312A7A"/>
    <w:rsid w:val="00321FBB"/>
    <w:rsid w:val="00330832"/>
    <w:rsid w:val="003313EA"/>
    <w:rsid w:val="00333FAA"/>
    <w:rsid w:val="003355D7"/>
    <w:rsid w:val="00344B16"/>
    <w:rsid w:val="0036201C"/>
    <w:rsid w:val="00376768"/>
    <w:rsid w:val="00377569"/>
    <w:rsid w:val="00380F87"/>
    <w:rsid w:val="003824AE"/>
    <w:rsid w:val="003B302F"/>
    <w:rsid w:val="003B730E"/>
    <w:rsid w:val="003C03E9"/>
    <w:rsid w:val="003C270D"/>
    <w:rsid w:val="003E0F1B"/>
    <w:rsid w:val="003F200F"/>
    <w:rsid w:val="003F3AFD"/>
    <w:rsid w:val="004076C8"/>
    <w:rsid w:val="004207E3"/>
    <w:rsid w:val="00421A4C"/>
    <w:rsid w:val="00423680"/>
    <w:rsid w:val="004238C2"/>
    <w:rsid w:val="00435B5D"/>
    <w:rsid w:val="004363F7"/>
    <w:rsid w:val="00442DDB"/>
    <w:rsid w:val="0044525C"/>
    <w:rsid w:val="004553F1"/>
    <w:rsid w:val="00471C1F"/>
    <w:rsid w:val="00474B13"/>
    <w:rsid w:val="004809FA"/>
    <w:rsid w:val="004B51FD"/>
    <w:rsid w:val="004C2D09"/>
    <w:rsid w:val="004C4A75"/>
    <w:rsid w:val="004D2DA0"/>
    <w:rsid w:val="004E14A4"/>
    <w:rsid w:val="004F54BD"/>
    <w:rsid w:val="004F56C5"/>
    <w:rsid w:val="004F65C5"/>
    <w:rsid w:val="00506185"/>
    <w:rsid w:val="005354D0"/>
    <w:rsid w:val="0054172C"/>
    <w:rsid w:val="00542373"/>
    <w:rsid w:val="0054590F"/>
    <w:rsid w:val="005459EC"/>
    <w:rsid w:val="00553854"/>
    <w:rsid w:val="00563EA4"/>
    <w:rsid w:val="005718B5"/>
    <w:rsid w:val="005808FB"/>
    <w:rsid w:val="005811F8"/>
    <w:rsid w:val="00582605"/>
    <w:rsid w:val="00591016"/>
    <w:rsid w:val="005B3F67"/>
    <w:rsid w:val="005D548F"/>
    <w:rsid w:val="005D5B96"/>
    <w:rsid w:val="005D6EF5"/>
    <w:rsid w:val="005E3A10"/>
    <w:rsid w:val="005E4BF6"/>
    <w:rsid w:val="005E7509"/>
    <w:rsid w:val="005F6B9A"/>
    <w:rsid w:val="00601D7F"/>
    <w:rsid w:val="00605A4C"/>
    <w:rsid w:val="006145EE"/>
    <w:rsid w:val="00616FD0"/>
    <w:rsid w:val="00632156"/>
    <w:rsid w:val="00633437"/>
    <w:rsid w:val="00645B8B"/>
    <w:rsid w:val="00650616"/>
    <w:rsid w:val="00655044"/>
    <w:rsid w:val="00666922"/>
    <w:rsid w:val="00670F17"/>
    <w:rsid w:val="006710C7"/>
    <w:rsid w:val="00690908"/>
    <w:rsid w:val="00696A83"/>
    <w:rsid w:val="006A5020"/>
    <w:rsid w:val="006B0CE9"/>
    <w:rsid w:val="006B459A"/>
    <w:rsid w:val="006C580A"/>
    <w:rsid w:val="006D1E69"/>
    <w:rsid w:val="006F057C"/>
    <w:rsid w:val="006F22DA"/>
    <w:rsid w:val="006F2EB3"/>
    <w:rsid w:val="007112D1"/>
    <w:rsid w:val="007116B1"/>
    <w:rsid w:val="00714BEE"/>
    <w:rsid w:val="00721215"/>
    <w:rsid w:val="007400CF"/>
    <w:rsid w:val="007476CD"/>
    <w:rsid w:val="00747EF5"/>
    <w:rsid w:val="00775E65"/>
    <w:rsid w:val="007B23FC"/>
    <w:rsid w:val="007C5DBF"/>
    <w:rsid w:val="007D0C1D"/>
    <w:rsid w:val="007D2000"/>
    <w:rsid w:val="007D4DBF"/>
    <w:rsid w:val="007D6D78"/>
    <w:rsid w:val="007E4732"/>
    <w:rsid w:val="007E4BA4"/>
    <w:rsid w:val="007E6664"/>
    <w:rsid w:val="007E6BB2"/>
    <w:rsid w:val="007F004E"/>
    <w:rsid w:val="007F335A"/>
    <w:rsid w:val="008026F0"/>
    <w:rsid w:val="00803104"/>
    <w:rsid w:val="00803F0E"/>
    <w:rsid w:val="008051DC"/>
    <w:rsid w:val="00812901"/>
    <w:rsid w:val="00814F59"/>
    <w:rsid w:val="00826B9A"/>
    <w:rsid w:val="00834AF8"/>
    <w:rsid w:val="00835E10"/>
    <w:rsid w:val="00842757"/>
    <w:rsid w:val="00843CC2"/>
    <w:rsid w:val="0085266D"/>
    <w:rsid w:val="00874AFB"/>
    <w:rsid w:val="008825FE"/>
    <w:rsid w:val="008A5AA0"/>
    <w:rsid w:val="008B4C37"/>
    <w:rsid w:val="008D724F"/>
    <w:rsid w:val="008E224D"/>
    <w:rsid w:val="008F5060"/>
    <w:rsid w:val="0090158B"/>
    <w:rsid w:val="00903FA3"/>
    <w:rsid w:val="0092530B"/>
    <w:rsid w:val="00933520"/>
    <w:rsid w:val="009341A6"/>
    <w:rsid w:val="0094208C"/>
    <w:rsid w:val="00942F17"/>
    <w:rsid w:val="00943236"/>
    <w:rsid w:val="00952CEF"/>
    <w:rsid w:val="00955421"/>
    <w:rsid w:val="00990E9C"/>
    <w:rsid w:val="00994542"/>
    <w:rsid w:val="00994908"/>
    <w:rsid w:val="009A291F"/>
    <w:rsid w:val="009B0CEC"/>
    <w:rsid w:val="009B160B"/>
    <w:rsid w:val="009C237B"/>
    <w:rsid w:val="009C4DD1"/>
    <w:rsid w:val="009E5A93"/>
    <w:rsid w:val="009E7293"/>
    <w:rsid w:val="009F1ABA"/>
    <w:rsid w:val="009F3154"/>
    <w:rsid w:val="009F692E"/>
    <w:rsid w:val="00A06992"/>
    <w:rsid w:val="00A1211C"/>
    <w:rsid w:val="00A14068"/>
    <w:rsid w:val="00A20113"/>
    <w:rsid w:val="00A20D78"/>
    <w:rsid w:val="00A2215F"/>
    <w:rsid w:val="00A22839"/>
    <w:rsid w:val="00A23E19"/>
    <w:rsid w:val="00A33185"/>
    <w:rsid w:val="00A34F91"/>
    <w:rsid w:val="00A53B04"/>
    <w:rsid w:val="00A661F4"/>
    <w:rsid w:val="00A66326"/>
    <w:rsid w:val="00A72281"/>
    <w:rsid w:val="00A7271A"/>
    <w:rsid w:val="00A74D79"/>
    <w:rsid w:val="00A81E19"/>
    <w:rsid w:val="00A83EB9"/>
    <w:rsid w:val="00A852B4"/>
    <w:rsid w:val="00A9723B"/>
    <w:rsid w:val="00AA3F57"/>
    <w:rsid w:val="00AB795F"/>
    <w:rsid w:val="00AC1E1A"/>
    <w:rsid w:val="00AC6312"/>
    <w:rsid w:val="00AD1E77"/>
    <w:rsid w:val="00AD6D80"/>
    <w:rsid w:val="00AE7855"/>
    <w:rsid w:val="00AF31F7"/>
    <w:rsid w:val="00B008A4"/>
    <w:rsid w:val="00B1160D"/>
    <w:rsid w:val="00B138FF"/>
    <w:rsid w:val="00B139FB"/>
    <w:rsid w:val="00B444E6"/>
    <w:rsid w:val="00B52011"/>
    <w:rsid w:val="00B53EFF"/>
    <w:rsid w:val="00B54AFA"/>
    <w:rsid w:val="00B671A4"/>
    <w:rsid w:val="00B804E8"/>
    <w:rsid w:val="00B81C66"/>
    <w:rsid w:val="00BA12B1"/>
    <w:rsid w:val="00BC206C"/>
    <w:rsid w:val="00BC431A"/>
    <w:rsid w:val="00BD1396"/>
    <w:rsid w:val="00BE0BCC"/>
    <w:rsid w:val="00BE3983"/>
    <w:rsid w:val="00BF05F5"/>
    <w:rsid w:val="00BF5AFA"/>
    <w:rsid w:val="00C006B2"/>
    <w:rsid w:val="00C01A35"/>
    <w:rsid w:val="00C03772"/>
    <w:rsid w:val="00C04EDA"/>
    <w:rsid w:val="00C06632"/>
    <w:rsid w:val="00C119A2"/>
    <w:rsid w:val="00C46B2D"/>
    <w:rsid w:val="00C513AD"/>
    <w:rsid w:val="00C53F1A"/>
    <w:rsid w:val="00C57267"/>
    <w:rsid w:val="00C616FF"/>
    <w:rsid w:val="00C62B63"/>
    <w:rsid w:val="00C71625"/>
    <w:rsid w:val="00C72B5B"/>
    <w:rsid w:val="00C869F3"/>
    <w:rsid w:val="00CA37D7"/>
    <w:rsid w:val="00CA5C60"/>
    <w:rsid w:val="00CC18AC"/>
    <w:rsid w:val="00CD7D5D"/>
    <w:rsid w:val="00CE1B56"/>
    <w:rsid w:val="00CE7781"/>
    <w:rsid w:val="00CF0621"/>
    <w:rsid w:val="00CF0FC4"/>
    <w:rsid w:val="00CF6932"/>
    <w:rsid w:val="00D01FE3"/>
    <w:rsid w:val="00D0381E"/>
    <w:rsid w:val="00D06CA3"/>
    <w:rsid w:val="00D07F46"/>
    <w:rsid w:val="00D10A76"/>
    <w:rsid w:val="00D170E5"/>
    <w:rsid w:val="00D37F2F"/>
    <w:rsid w:val="00D40D41"/>
    <w:rsid w:val="00D415B9"/>
    <w:rsid w:val="00D44745"/>
    <w:rsid w:val="00D50C4A"/>
    <w:rsid w:val="00D528E8"/>
    <w:rsid w:val="00D62C0A"/>
    <w:rsid w:val="00D679BF"/>
    <w:rsid w:val="00D771D0"/>
    <w:rsid w:val="00D835CF"/>
    <w:rsid w:val="00DA176F"/>
    <w:rsid w:val="00DA26FB"/>
    <w:rsid w:val="00DA28A7"/>
    <w:rsid w:val="00DA36BE"/>
    <w:rsid w:val="00DB6C3D"/>
    <w:rsid w:val="00DC5ACF"/>
    <w:rsid w:val="00DC698B"/>
    <w:rsid w:val="00DD3573"/>
    <w:rsid w:val="00DD6874"/>
    <w:rsid w:val="00DD7468"/>
    <w:rsid w:val="00DE25E9"/>
    <w:rsid w:val="00DE71D3"/>
    <w:rsid w:val="00DE72CF"/>
    <w:rsid w:val="00DF08A0"/>
    <w:rsid w:val="00DF748D"/>
    <w:rsid w:val="00E11D8F"/>
    <w:rsid w:val="00E13BEF"/>
    <w:rsid w:val="00E15841"/>
    <w:rsid w:val="00E54F91"/>
    <w:rsid w:val="00E55528"/>
    <w:rsid w:val="00E60573"/>
    <w:rsid w:val="00E70305"/>
    <w:rsid w:val="00E70760"/>
    <w:rsid w:val="00E9253C"/>
    <w:rsid w:val="00E92C29"/>
    <w:rsid w:val="00E971AB"/>
    <w:rsid w:val="00EA22CD"/>
    <w:rsid w:val="00EB3CF0"/>
    <w:rsid w:val="00EB45B5"/>
    <w:rsid w:val="00EB5E57"/>
    <w:rsid w:val="00EB61DB"/>
    <w:rsid w:val="00EB687A"/>
    <w:rsid w:val="00ED1AD0"/>
    <w:rsid w:val="00ED4AFD"/>
    <w:rsid w:val="00ED6776"/>
    <w:rsid w:val="00EE4FBE"/>
    <w:rsid w:val="00F038A1"/>
    <w:rsid w:val="00F06E4E"/>
    <w:rsid w:val="00F11680"/>
    <w:rsid w:val="00F238E0"/>
    <w:rsid w:val="00F27D4A"/>
    <w:rsid w:val="00F42E1E"/>
    <w:rsid w:val="00F46A3C"/>
    <w:rsid w:val="00F51E01"/>
    <w:rsid w:val="00F5649A"/>
    <w:rsid w:val="00F63787"/>
    <w:rsid w:val="00F67DC5"/>
    <w:rsid w:val="00F82342"/>
    <w:rsid w:val="00F876A9"/>
    <w:rsid w:val="00F877DB"/>
    <w:rsid w:val="00F91AE4"/>
    <w:rsid w:val="00F93C8B"/>
    <w:rsid w:val="00F959DD"/>
    <w:rsid w:val="00F960D5"/>
    <w:rsid w:val="00FA280A"/>
    <w:rsid w:val="00FB0C68"/>
    <w:rsid w:val="00FB1231"/>
    <w:rsid w:val="00FC1C5C"/>
    <w:rsid w:val="00FE17E2"/>
    <w:rsid w:val="00FE20D4"/>
    <w:rsid w:val="00FE7D5C"/>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1"/>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D44745"/>
    <w:rPr>
      <w:rFonts w:ascii="Arial" w:hAnsi="Arial"/>
      <w:sz w:val="24"/>
      <w:lang w:eastAsia="en-US"/>
    </w:rPr>
  </w:style>
  <w:style w:type="paragraph" w:styleId="CommentText">
    <w:name w:val="annotation text"/>
    <w:basedOn w:val="Normal"/>
    <w:link w:val="CommentTextChar"/>
    <w:unhideWhenUsed/>
    <w:rsid w:val="008B4C37"/>
    <w:rPr>
      <w:sz w:val="20"/>
    </w:rPr>
  </w:style>
  <w:style w:type="character" w:customStyle="1" w:styleId="CommentTextChar">
    <w:name w:val="Comment Text Char"/>
    <w:basedOn w:val="DefaultParagraphFont"/>
    <w:link w:val="CommentText"/>
    <w:rsid w:val="008B4C37"/>
    <w:rPr>
      <w:rFonts w:ascii="Arial" w:hAnsi="Arial"/>
      <w:lang w:eastAsia="en-US"/>
    </w:rPr>
  </w:style>
  <w:style w:type="character" w:styleId="CommentReference">
    <w:name w:val="annotation reference"/>
    <w:basedOn w:val="DefaultParagraphFont"/>
    <w:semiHidden/>
    <w:unhideWhenUsed/>
    <w:rsid w:val="008B4C37"/>
    <w:rPr>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8B4C3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494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ny.donetti@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1474</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8</cp:revision>
  <cp:lastPrinted>2014-10-31T16:34:00Z</cp:lastPrinted>
  <dcterms:created xsi:type="dcterms:W3CDTF">2023-07-10T14:06:00Z</dcterms:created>
  <dcterms:modified xsi:type="dcterms:W3CDTF">2023-07-18T14:39:00Z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